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6A1B8">
      <w:pPr>
        <w:tabs>
          <w:tab w:val="left" w:pos="8378"/>
        </w:tabs>
        <w:autoSpaceDE w:val="0"/>
        <w:autoSpaceDN w:val="0"/>
        <w:spacing w:before="312" w:beforeLines="100" w:after="312" w:afterLines="100" w:line="240" w:lineRule="atLeast"/>
        <w:ind w:firstLine="198" w:firstLineChars="38"/>
        <w:jc w:val="left"/>
        <w:rPr>
          <w:rFonts w:ascii="黑体" w:hAnsi="宋体" w:eastAsia="黑体"/>
          <w:b/>
          <w:bCs/>
          <w:sz w:val="52"/>
          <w:szCs w:val="52"/>
          <w:lang w:val="zh-CN"/>
        </w:rPr>
      </w:pPr>
      <w:r>
        <w:rPr>
          <w:rFonts w:ascii="黑体" w:hAnsi="宋体" w:eastAsia="黑体"/>
          <w:b/>
          <w:bCs/>
          <w:sz w:val="52"/>
          <w:szCs w:val="52"/>
          <w:lang w:val="zh-CN"/>
        </w:rPr>
        <w:tab/>
      </w:r>
    </w:p>
    <w:p w14:paraId="5892DA63">
      <w:pPr>
        <w:autoSpaceDE w:val="0"/>
        <w:autoSpaceDN w:val="0"/>
        <w:spacing w:before="312" w:beforeLines="100" w:after="312" w:afterLines="100" w:line="240" w:lineRule="atLeast"/>
        <w:ind w:firstLine="198" w:firstLineChars="38"/>
        <w:jc w:val="center"/>
        <w:rPr>
          <w:rFonts w:ascii="黑体" w:hAnsi="宋体" w:eastAsia="黑体"/>
          <w:b/>
          <w:bCs/>
          <w:sz w:val="52"/>
          <w:szCs w:val="52"/>
          <w:lang w:val="zh-CN"/>
        </w:rPr>
      </w:pPr>
    </w:p>
    <w:p w14:paraId="455DF025">
      <w:pPr>
        <w:autoSpaceDE w:val="0"/>
        <w:autoSpaceDN w:val="0"/>
        <w:spacing w:before="312" w:beforeLines="100" w:after="312" w:afterLines="100" w:line="240" w:lineRule="atLeast"/>
        <w:ind w:firstLine="198" w:firstLineChars="38"/>
        <w:jc w:val="center"/>
        <w:rPr>
          <w:rFonts w:ascii="黑体" w:hAnsi="宋体" w:eastAsia="黑体" w:cs="黑体"/>
          <w:b/>
          <w:bCs/>
          <w:sz w:val="52"/>
          <w:szCs w:val="52"/>
          <w:lang w:val="zh-CN"/>
        </w:rPr>
      </w:pPr>
      <w:r>
        <w:rPr>
          <w:rFonts w:ascii="黑体" w:hAnsi="宋体" w:eastAsia="黑体" w:cs="黑体"/>
          <w:b/>
          <w:bCs/>
          <w:sz w:val="52"/>
          <w:szCs w:val="52"/>
          <w:lang w:val="zh-CN"/>
        </w:rPr>
        <w:t>SVG静止无功发生器</w:t>
      </w:r>
    </w:p>
    <w:p w14:paraId="48E39827">
      <w:pPr>
        <w:autoSpaceDE w:val="0"/>
        <w:autoSpaceDN w:val="0"/>
        <w:spacing w:before="312" w:beforeLines="100" w:after="312" w:afterLines="100" w:line="240" w:lineRule="atLeast"/>
        <w:ind w:firstLine="198" w:firstLineChars="38"/>
        <w:jc w:val="center"/>
        <w:rPr>
          <w:rFonts w:ascii="黑体" w:hAnsi="宋体" w:eastAsia="黑体" w:cs="黑体"/>
          <w:b/>
          <w:bCs/>
          <w:sz w:val="52"/>
          <w:szCs w:val="52"/>
          <w:lang w:val="zh-CN"/>
        </w:rPr>
      </w:pPr>
      <w:r>
        <w:rPr>
          <w:rFonts w:hint="eastAsia" w:ascii="黑体" w:hAnsi="宋体" w:eastAsia="黑体" w:cs="黑体"/>
          <w:b/>
          <w:bCs/>
          <w:sz w:val="52"/>
          <w:szCs w:val="52"/>
          <w:lang w:val="zh-CN"/>
        </w:rPr>
        <w:t>A</w:t>
      </w:r>
      <w:r>
        <w:rPr>
          <w:rFonts w:ascii="黑体" w:hAnsi="宋体" w:eastAsia="黑体" w:cs="黑体"/>
          <w:b/>
          <w:bCs/>
          <w:sz w:val="52"/>
          <w:szCs w:val="52"/>
          <w:lang w:val="zh-CN"/>
        </w:rPr>
        <w:t>PF</w:t>
      </w:r>
      <w:r>
        <w:rPr>
          <w:rFonts w:hint="eastAsia" w:ascii="黑体" w:hAnsi="宋体" w:eastAsia="黑体" w:cs="黑体"/>
          <w:b/>
          <w:bCs/>
          <w:sz w:val="52"/>
          <w:szCs w:val="52"/>
          <w:lang w:val="zh-CN"/>
        </w:rPr>
        <w:t>有源滤波器</w:t>
      </w:r>
    </w:p>
    <w:p w14:paraId="3A25B165">
      <w:pPr>
        <w:autoSpaceDE w:val="0"/>
        <w:autoSpaceDN w:val="0"/>
        <w:spacing w:before="312" w:beforeLines="100" w:after="312" w:afterLines="100" w:line="240" w:lineRule="atLeast"/>
        <w:ind w:firstLine="198" w:firstLineChars="38"/>
        <w:jc w:val="center"/>
        <w:rPr>
          <w:rFonts w:ascii="黑体" w:hAnsi="宋体" w:eastAsia="黑体"/>
          <w:b/>
          <w:bCs/>
          <w:sz w:val="52"/>
          <w:szCs w:val="52"/>
          <w:lang w:val="zh-CN"/>
        </w:rPr>
      </w:pPr>
      <w:r>
        <w:rPr>
          <w:rFonts w:hint="eastAsia" w:ascii="黑体" w:hAnsi="宋体" w:eastAsia="黑体" w:cs="黑体"/>
          <w:b/>
          <w:bCs/>
          <w:sz w:val="52"/>
          <w:szCs w:val="52"/>
          <w:lang w:val="zh-CN"/>
        </w:rPr>
        <w:t>技</w:t>
      </w:r>
    </w:p>
    <w:p w14:paraId="74119020">
      <w:pPr>
        <w:autoSpaceDE w:val="0"/>
        <w:autoSpaceDN w:val="0"/>
        <w:spacing w:before="312" w:beforeLines="100" w:after="312" w:afterLines="100" w:line="240" w:lineRule="atLeast"/>
        <w:ind w:firstLine="198" w:firstLineChars="38"/>
        <w:jc w:val="center"/>
        <w:rPr>
          <w:rFonts w:ascii="黑体" w:hAnsi="宋体" w:eastAsia="黑体"/>
          <w:b/>
          <w:bCs/>
          <w:sz w:val="52"/>
          <w:szCs w:val="52"/>
          <w:lang w:val="zh-CN"/>
        </w:rPr>
      </w:pPr>
      <w:r>
        <w:rPr>
          <w:rFonts w:hint="eastAsia" w:ascii="黑体" w:hAnsi="宋体" w:eastAsia="黑体" w:cs="黑体"/>
          <w:b/>
          <w:bCs/>
          <w:sz w:val="52"/>
          <w:szCs w:val="52"/>
          <w:lang w:val="zh-CN"/>
        </w:rPr>
        <w:t>术</w:t>
      </w:r>
    </w:p>
    <w:p w14:paraId="54126243">
      <w:pPr>
        <w:autoSpaceDE w:val="0"/>
        <w:autoSpaceDN w:val="0"/>
        <w:spacing w:before="312" w:beforeLines="100" w:after="312" w:afterLines="100" w:line="240" w:lineRule="atLeast"/>
        <w:ind w:firstLine="198" w:firstLineChars="38"/>
        <w:jc w:val="center"/>
        <w:rPr>
          <w:rFonts w:ascii="黑体" w:hAnsi="宋体" w:eastAsia="黑体"/>
          <w:b/>
          <w:bCs/>
          <w:sz w:val="52"/>
          <w:szCs w:val="52"/>
          <w:lang w:val="zh-CN"/>
        </w:rPr>
      </w:pPr>
      <w:r>
        <w:rPr>
          <w:rFonts w:hint="eastAsia" w:ascii="黑体" w:hAnsi="宋体" w:eastAsia="黑体" w:cs="黑体"/>
          <w:b/>
          <w:bCs/>
          <w:sz w:val="52"/>
          <w:szCs w:val="52"/>
          <w:lang w:val="zh-CN"/>
        </w:rPr>
        <w:t>协</w:t>
      </w:r>
    </w:p>
    <w:p w14:paraId="13C9E9EC">
      <w:pPr>
        <w:autoSpaceDE w:val="0"/>
        <w:autoSpaceDN w:val="0"/>
        <w:spacing w:before="312" w:beforeLines="100" w:after="312" w:afterLines="100" w:line="240" w:lineRule="atLeast"/>
        <w:ind w:firstLine="198" w:firstLineChars="38"/>
        <w:jc w:val="center"/>
        <w:rPr>
          <w:rFonts w:ascii="黑体" w:hAnsi="宋体" w:eastAsia="黑体"/>
          <w:b/>
          <w:bCs/>
          <w:sz w:val="52"/>
          <w:szCs w:val="52"/>
          <w:lang w:val="zh-CN"/>
        </w:rPr>
      </w:pPr>
      <w:r>
        <w:rPr>
          <w:rFonts w:hint="eastAsia" w:ascii="黑体" w:hAnsi="宋体" w:eastAsia="黑体" w:cs="黑体"/>
          <w:b/>
          <w:bCs/>
          <w:sz w:val="52"/>
          <w:szCs w:val="52"/>
          <w:lang w:val="zh-CN"/>
        </w:rPr>
        <w:t>议</w:t>
      </w:r>
    </w:p>
    <w:p w14:paraId="77ECF9DD">
      <w:pPr>
        <w:autoSpaceDE w:val="0"/>
        <w:autoSpaceDN w:val="0"/>
        <w:spacing w:line="240" w:lineRule="atLeast"/>
        <w:ind w:firstLine="747"/>
        <w:jc w:val="center"/>
        <w:rPr>
          <w:rFonts w:ascii="黑体" w:hAnsi="宋体" w:eastAsia="黑体" w:cs="黑体"/>
          <w:b/>
          <w:bCs/>
          <w:sz w:val="32"/>
          <w:szCs w:val="32"/>
        </w:rPr>
      </w:pPr>
    </w:p>
    <w:p w14:paraId="14F154A2">
      <w:pPr>
        <w:autoSpaceDE w:val="0"/>
        <w:autoSpaceDN w:val="0"/>
        <w:spacing w:line="240" w:lineRule="atLeast"/>
        <w:ind w:firstLine="747"/>
        <w:jc w:val="center"/>
        <w:rPr>
          <w:rFonts w:ascii="黑体" w:hAnsi="宋体" w:eastAsia="黑体"/>
          <w:b/>
          <w:bCs/>
          <w:spacing w:val="26"/>
          <w:sz w:val="32"/>
          <w:szCs w:val="32"/>
          <w:lang w:val="zh-CN"/>
        </w:rPr>
      </w:pPr>
    </w:p>
    <w:p w14:paraId="7ECBB596">
      <w:pPr>
        <w:autoSpaceDE w:val="0"/>
        <w:autoSpaceDN w:val="0"/>
        <w:spacing w:line="240" w:lineRule="atLeast"/>
        <w:ind w:firstLine="747"/>
        <w:jc w:val="center"/>
        <w:rPr>
          <w:rFonts w:ascii="黑体" w:hAnsi="宋体" w:eastAsia="黑体"/>
          <w:b/>
          <w:bCs/>
          <w:spacing w:val="26"/>
          <w:sz w:val="32"/>
          <w:szCs w:val="32"/>
          <w:lang w:val="zh-CN"/>
        </w:rPr>
      </w:pPr>
    </w:p>
    <w:p w14:paraId="4F6A8BE3">
      <w:pPr>
        <w:autoSpaceDE w:val="0"/>
        <w:autoSpaceDN w:val="0"/>
        <w:spacing w:line="240" w:lineRule="atLeast"/>
        <w:ind w:firstLine="747"/>
        <w:jc w:val="center"/>
        <w:rPr>
          <w:rFonts w:ascii="黑体" w:hAnsi="宋体" w:eastAsia="黑体"/>
          <w:b/>
          <w:bCs/>
          <w:spacing w:val="26"/>
          <w:sz w:val="32"/>
          <w:szCs w:val="32"/>
          <w:lang w:val="zh-CN"/>
        </w:rPr>
      </w:pPr>
    </w:p>
    <w:p w14:paraId="4B5EB20F">
      <w:pPr>
        <w:autoSpaceDE w:val="0"/>
        <w:autoSpaceDN w:val="0"/>
        <w:spacing w:line="240" w:lineRule="atLeast"/>
        <w:ind w:firstLine="747"/>
        <w:jc w:val="center"/>
        <w:rPr>
          <w:rFonts w:ascii="黑体" w:hAnsi="宋体" w:eastAsia="黑体"/>
          <w:b/>
          <w:bCs/>
          <w:spacing w:val="26"/>
          <w:sz w:val="32"/>
          <w:szCs w:val="32"/>
          <w:lang w:val="zh-CN"/>
        </w:rPr>
      </w:pPr>
    </w:p>
    <w:p w14:paraId="1A8D8211">
      <w:pPr>
        <w:pStyle w:val="34"/>
        <w:jc w:val="center"/>
        <w:rPr>
          <w:rFonts w:cs="Times New Roman"/>
          <w:color w:val="000000" w:themeColor="text1"/>
          <w:sz w:val="36"/>
          <w:szCs w:val="36"/>
          <w14:textFill>
            <w14:solidFill>
              <w14:schemeClr w14:val="tx1"/>
            </w14:solidFill>
          </w14:textFill>
        </w:rPr>
      </w:pPr>
      <w:r>
        <w:rPr>
          <w:rFonts w:hint="eastAsia" w:cs="宋体"/>
          <w:color w:val="000000" w:themeColor="text1"/>
          <w:sz w:val="36"/>
          <w:szCs w:val="36"/>
          <w:lang w:val="zh-CN"/>
          <w14:textFill>
            <w14:solidFill>
              <w14:schemeClr w14:val="tx1"/>
            </w14:solidFill>
          </w14:textFill>
        </w:rPr>
        <w:t>目录</w:t>
      </w:r>
    </w:p>
    <w:p w14:paraId="77925474">
      <w:pPr>
        <w:pStyle w:val="14"/>
        <w:tabs>
          <w:tab w:val="right" w:leader="dot" w:pos="9060"/>
        </w:tabs>
        <w:rPr>
          <w:rFonts w:asciiTheme="minorHAnsi" w:hAnsiTheme="minorHAnsi" w:eastAsiaTheme="minorEastAsia" w:cstheme="minorBidi"/>
          <w:sz w:val="28"/>
          <w:szCs w:val="22"/>
        </w:rPr>
      </w:pPr>
      <w:r>
        <w:rPr>
          <w:b/>
          <w:sz w:val="52"/>
          <w:szCs w:val="52"/>
        </w:rPr>
        <w:fldChar w:fldCharType="begin"/>
      </w:r>
      <w:r>
        <w:rPr>
          <w:b/>
          <w:sz w:val="52"/>
          <w:szCs w:val="52"/>
        </w:rPr>
        <w:instrText xml:space="preserve"> TOC \o "1-3" \h \z \u </w:instrText>
      </w:r>
      <w:r>
        <w:rPr>
          <w:b/>
          <w:sz w:val="52"/>
          <w:szCs w:val="52"/>
        </w:rPr>
        <w:fldChar w:fldCharType="separate"/>
      </w:r>
      <w:r>
        <w:fldChar w:fldCharType="begin"/>
      </w:r>
      <w:r>
        <w:instrText xml:space="preserve"> HYPERLINK \l "_Toc104051505" </w:instrText>
      </w:r>
      <w:r>
        <w:fldChar w:fldCharType="separate"/>
      </w:r>
      <w:r>
        <w:rPr>
          <w:rStyle w:val="18"/>
          <w:sz w:val="28"/>
        </w:rPr>
        <w:t>1</w:t>
      </w:r>
      <w:r>
        <w:rPr>
          <w:rStyle w:val="18"/>
          <w:rFonts w:hint="eastAsia" w:cs="宋体"/>
          <w:sz w:val="28"/>
        </w:rPr>
        <w:t>引用标准</w:t>
      </w:r>
      <w:r>
        <w:rPr>
          <w:sz w:val="28"/>
        </w:rPr>
        <w:tab/>
      </w:r>
      <w:r>
        <w:rPr>
          <w:sz w:val="28"/>
        </w:rPr>
        <w:fldChar w:fldCharType="begin"/>
      </w:r>
      <w:r>
        <w:rPr>
          <w:sz w:val="28"/>
        </w:rPr>
        <w:instrText xml:space="preserve"> PAGEREF _Toc104051505 \h </w:instrText>
      </w:r>
      <w:r>
        <w:rPr>
          <w:sz w:val="28"/>
        </w:rPr>
        <w:fldChar w:fldCharType="separate"/>
      </w:r>
      <w:r>
        <w:rPr>
          <w:sz w:val="28"/>
        </w:rPr>
        <w:t>1</w:t>
      </w:r>
      <w:r>
        <w:rPr>
          <w:sz w:val="28"/>
        </w:rPr>
        <w:fldChar w:fldCharType="end"/>
      </w:r>
      <w:r>
        <w:rPr>
          <w:sz w:val="28"/>
        </w:rPr>
        <w:fldChar w:fldCharType="end"/>
      </w:r>
    </w:p>
    <w:p w14:paraId="294F37FE">
      <w:pPr>
        <w:pStyle w:val="14"/>
        <w:tabs>
          <w:tab w:val="right" w:leader="dot" w:pos="9060"/>
        </w:tabs>
        <w:rPr>
          <w:rFonts w:asciiTheme="minorHAnsi" w:hAnsiTheme="minorHAnsi" w:eastAsiaTheme="minorEastAsia" w:cstheme="minorBidi"/>
          <w:sz w:val="28"/>
          <w:szCs w:val="22"/>
        </w:rPr>
      </w:pPr>
      <w:r>
        <w:fldChar w:fldCharType="begin"/>
      </w:r>
      <w:r>
        <w:instrText xml:space="preserve"> HYPERLINK \l "_Toc104051506" </w:instrText>
      </w:r>
      <w:r>
        <w:fldChar w:fldCharType="separate"/>
      </w:r>
      <w:r>
        <w:rPr>
          <w:rStyle w:val="18"/>
          <w:sz w:val="28"/>
        </w:rPr>
        <w:t>2</w:t>
      </w:r>
      <w:r>
        <w:rPr>
          <w:rStyle w:val="18"/>
          <w:rFonts w:hint="eastAsia" w:cs="宋体"/>
          <w:sz w:val="28"/>
        </w:rPr>
        <w:t>使用条件</w:t>
      </w:r>
      <w:r>
        <w:rPr>
          <w:sz w:val="28"/>
        </w:rPr>
        <w:tab/>
      </w:r>
      <w:r>
        <w:rPr>
          <w:sz w:val="28"/>
        </w:rPr>
        <w:fldChar w:fldCharType="begin"/>
      </w:r>
      <w:r>
        <w:rPr>
          <w:sz w:val="28"/>
        </w:rPr>
        <w:instrText xml:space="preserve"> PAGEREF _Toc104051506 \h </w:instrText>
      </w:r>
      <w:r>
        <w:rPr>
          <w:sz w:val="28"/>
        </w:rPr>
        <w:fldChar w:fldCharType="separate"/>
      </w:r>
      <w:r>
        <w:rPr>
          <w:sz w:val="28"/>
        </w:rPr>
        <w:t>2</w:t>
      </w:r>
      <w:r>
        <w:rPr>
          <w:sz w:val="28"/>
        </w:rPr>
        <w:fldChar w:fldCharType="end"/>
      </w:r>
      <w:r>
        <w:rPr>
          <w:sz w:val="28"/>
        </w:rPr>
        <w:fldChar w:fldCharType="end"/>
      </w:r>
    </w:p>
    <w:p w14:paraId="260B675C">
      <w:pPr>
        <w:pStyle w:val="14"/>
        <w:tabs>
          <w:tab w:val="right" w:leader="dot" w:pos="9060"/>
        </w:tabs>
        <w:rPr>
          <w:rFonts w:asciiTheme="minorHAnsi" w:hAnsiTheme="minorHAnsi" w:eastAsiaTheme="minorEastAsia" w:cstheme="minorBidi"/>
          <w:sz w:val="28"/>
          <w:szCs w:val="22"/>
        </w:rPr>
      </w:pPr>
      <w:r>
        <w:fldChar w:fldCharType="begin"/>
      </w:r>
      <w:r>
        <w:instrText xml:space="preserve"> HYPERLINK \l "_Toc104051507" </w:instrText>
      </w:r>
      <w:r>
        <w:fldChar w:fldCharType="separate"/>
      </w:r>
      <w:r>
        <w:rPr>
          <w:rStyle w:val="18"/>
          <w:sz w:val="28"/>
        </w:rPr>
        <w:t>3</w:t>
      </w:r>
      <w:r>
        <w:rPr>
          <w:rStyle w:val="18"/>
          <w:rFonts w:hint="eastAsia" w:cs="宋体"/>
          <w:sz w:val="28"/>
        </w:rPr>
        <w:t>技术要求</w:t>
      </w:r>
      <w:r>
        <w:rPr>
          <w:sz w:val="28"/>
        </w:rPr>
        <w:tab/>
      </w:r>
      <w:r>
        <w:rPr>
          <w:sz w:val="28"/>
        </w:rPr>
        <w:fldChar w:fldCharType="begin"/>
      </w:r>
      <w:r>
        <w:rPr>
          <w:sz w:val="28"/>
        </w:rPr>
        <w:instrText xml:space="preserve"> PAGEREF _Toc104051507 \h </w:instrText>
      </w:r>
      <w:r>
        <w:rPr>
          <w:sz w:val="28"/>
        </w:rPr>
        <w:fldChar w:fldCharType="separate"/>
      </w:r>
      <w:r>
        <w:rPr>
          <w:sz w:val="28"/>
        </w:rPr>
        <w:t>2</w:t>
      </w:r>
      <w:r>
        <w:rPr>
          <w:sz w:val="28"/>
        </w:rPr>
        <w:fldChar w:fldCharType="end"/>
      </w:r>
      <w:r>
        <w:rPr>
          <w:sz w:val="28"/>
        </w:rPr>
        <w:fldChar w:fldCharType="end"/>
      </w:r>
    </w:p>
    <w:p w14:paraId="6AFCBD54">
      <w:pPr>
        <w:pStyle w:val="9"/>
        <w:tabs>
          <w:tab w:val="right" w:leader="dot" w:pos="9060"/>
        </w:tabs>
        <w:rPr>
          <w:rFonts w:asciiTheme="minorHAnsi" w:hAnsiTheme="minorHAnsi" w:eastAsiaTheme="minorEastAsia" w:cstheme="minorBidi"/>
          <w:sz w:val="28"/>
          <w:szCs w:val="22"/>
        </w:rPr>
      </w:pPr>
      <w:r>
        <w:fldChar w:fldCharType="begin"/>
      </w:r>
      <w:r>
        <w:instrText xml:space="preserve"> HYPERLINK \l "_Toc104051508" </w:instrText>
      </w:r>
      <w:r>
        <w:fldChar w:fldCharType="separate"/>
      </w:r>
      <w:r>
        <w:rPr>
          <w:rStyle w:val="18"/>
          <w:sz w:val="28"/>
        </w:rPr>
        <w:t>3.1</w:t>
      </w:r>
      <w:r>
        <w:rPr>
          <w:rStyle w:val="18"/>
          <w:rFonts w:hint="eastAsia" w:cs="宋体"/>
          <w:sz w:val="28"/>
        </w:rPr>
        <w:t>电源要求</w:t>
      </w:r>
      <w:r>
        <w:rPr>
          <w:sz w:val="28"/>
        </w:rPr>
        <w:tab/>
      </w:r>
      <w:r>
        <w:rPr>
          <w:sz w:val="28"/>
        </w:rPr>
        <w:fldChar w:fldCharType="begin"/>
      </w:r>
      <w:r>
        <w:rPr>
          <w:sz w:val="28"/>
        </w:rPr>
        <w:instrText xml:space="preserve"> PAGEREF _Toc104051508 \h </w:instrText>
      </w:r>
      <w:r>
        <w:rPr>
          <w:sz w:val="28"/>
        </w:rPr>
        <w:fldChar w:fldCharType="separate"/>
      </w:r>
      <w:r>
        <w:rPr>
          <w:sz w:val="28"/>
        </w:rPr>
        <w:t>2</w:t>
      </w:r>
      <w:r>
        <w:rPr>
          <w:sz w:val="28"/>
        </w:rPr>
        <w:fldChar w:fldCharType="end"/>
      </w:r>
      <w:r>
        <w:rPr>
          <w:sz w:val="28"/>
        </w:rPr>
        <w:fldChar w:fldCharType="end"/>
      </w:r>
    </w:p>
    <w:p w14:paraId="7C03A7B3">
      <w:pPr>
        <w:pStyle w:val="9"/>
        <w:tabs>
          <w:tab w:val="right" w:leader="dot" w:pos="9060"/>
        </w:tabs>
        <w:rPr>
          <w:rFonts w:asciiTheme="minorHAnsi" w:hAnsiTheme="minorHAnsi" w:eastAsiaTheme="minorEastAsia" w:cstheme="minorBidi"/>
          <w:sz w:val="28"/>
          <w:szCs w:val="22"/>
        </w:rPr>
      </w:pPr>
      <w:r>
        <w:fldChar w:fldCharType="begin"/>
      </w:r>
      <w:r>
        <w:instrText xml:space="preserve"> HYPERLINK \l "_Toc104051509" </w:instrText>
      </w:r>
      <w:r>
        <w:fldChar w:fldCharType="separate"/>
      </w:r>
      <w:r>
        <w:rPr>
          <w:rStyle w:val="18"/>
          <w:sz w:val="28"/>
        </w:rPr>
        <w:t>3.2</w:t>
      </w:r>
      <w:r>
        <w:rPr>
          <w:rStyle w:val="18"/>
          <w:rFonts w:hint="eastAsia" w:cs="宋体"/>
          <w:sz w:val="28"/>
        </w:rPr>
        <w:t>耐环境要求</w:t>
      </w:r>
      <w:r>
        <w:rPr>
          <w:sz w:val="28"/>
        </w:rPr>
        <w:tab/>
      </w:r>
      <w:r>
        <w:rPr>
          <w:sz w:val="28"/>
        </w:rPr>
        <w:fldChar w:fldCharType="begin"/>
      </w:r>
      <w:r>
        <w:rPr>
          <w:sz w:val="28"/>
        </w:rPr>
        <w:instrText xml:space="preserve"> PAGEREF _Toc104051509 \h </w:instrText>
      </w:r>
      <w:r>
        <w:rPr>
          <w:sz w:val="28"/>
        </w:rPr>
        <w:fldChar w:fldCharType="separate"/>
      </w:r>
      <w:r>
        <w:rPr>
          <w:sz w:val="28"/>
        </w:rPr>
        <w:t>2</w:t>
      </w:r>
      <w:r>
        <w:rPr>
          <w:sz w:val="28"/>
        </w:rPr>
        <w:fldChar w:fldCharType="end"/>
      </w:r>
      <w:r>
        <w:rPr>
          <w:sz w:val="28"/>
        </w:rPr>
        <w:fldChar w:fldCharType="end"/>
      </w:r>
    </w:p>
    <w:p w14:paraId="7E9B4C85">
      <w:pPr>
        <w:pStyle w:val="9"/>
        <w:tabs>
          <w:tab w:val="right" w:leader="dot" w:pos="9060"/>
        </w:tabs>
        <w:rPr>
          <w:rFonts w:asciiTheme="minorHAnsi" w:hAnsiTheme="minorHAnsi" w:eastAsiaTheme="minorEastAsia" w:cstheme="minorBidi"/>
          <w:sz w:val="28"/>
          <w:szCs w:val="22"/>
        </w:rPr>
      </w:pPr>
      <w:r>
        <w:fldChar w:fldCharType="begin"/>
      </w:r>
      <w:r>
        <w:instrText xml:space="preserve"> HYPERLINK \l "_Toc104051510" </w:instrText>
      </w:r>
      <w:r>
        <w:fldChar w:fldCharType="separate"/>
      </w:r>
      <w:r>
        <w:rPr>
          <w:rStyle w:val="18"/>
          <w:sz w:val="28"/>
        </w:rPr>
        <w:t>3.3</w:t>
      </w:r>
      <w:r>
        <w:rPr>
          <w:rStyle w:val="18"/>
          <w:rFonts w:hint="eastAsia" w:cs="宋体"/>
          <w:sz w:val="28"/>
        </w:rPr>
        <w:t>防护要求</w:t>
      </w:r>
      <w:r>
        <w:rPr>
          <w:sz w:val="28"/>
        </w:rPr>
        <w:tab/>
      </w:r>
      <w:r>
        <w:rPr>
          <w:sz w:val="28"/>
        </w:rPr>
        <w:fldChar w:fldCharType="begin"/>
      </w:r>
      <w:r>
        <w:rPr>
          <w:sz w:val="28"/>
        </w:rPr>
        <w:instrText xml:space="preserve"> PAGEREF _Toc104051510 \h </w:instrText>
      </w:r>
      <w:r>
        <w:rPr>
          <w:sz w:val="28"/>
        </w:rPr>
        <w:fldChar w:fldCharType="separate"/>
      </w:r>
      <w:r>
        <w:rPr>
          <w:sz w:val="28"/>
        </w:rPr>
        <w:t>2</w:t>
      </w:r>
      <w:r>
        <w:rPr>
          <w:sz w:val="28"/>
        </w:rPr>
        <w:fldChar w:fldCharType="end"/>
      </w:r>
      <w:r>
        <w:rPr>
          <w:sz w:val="28"/>
        </w:rPr>
        <w:fldChar w:fldCharType="end"/>
      </w:r>
    </w:p>
    <w:p w14:paraId="5FB09587">
      <w:pPr>
        <w:pStyle w:val="9"/>
        <w:tabs>
          <w:tab w:val="right" w:leader="dot" w:pos="9060"/>
        </w:tabs>
        <w:rPr>
          <w:rFonts w:asciiTheme="minorHAnsi" w:hAnsiTheme="minorHAnsi" w:eastAsiaTheme="minorEastAsia" w:cstheme="minorBidi"/>
          <w:sz w:val="28"/>
          <w:szCs w:val="22"/>
        </w:rPr>
      </w:pPr>
      <w:r>
        <w:fldChar w:fldCharType="begin"/>
      </w:r>
      <w:r>
        <w:instrText xml:space="preserve"> HYPERLINK \l "_Toc104051511" </w:instrText>
      </w:r>
      <w:r>
        <w:fldChar w:fldCharType="separate"/>
      </w:r>
      <w:r>
        <w:rPr>
          <w:rStyle w:val="18"/>
          <w:sz w:val="28"/>
        </w:rPr>
        <w:t>3.4</w:t>
      </w:r>
      <w:r>
        <w:rPr>
          <w:rStyle w:val="18"/>
          <w:rFonts w:hint="eastAsia" w:cs="宋体"/>
          <w:sz w:val="28"/>
        </w:rPr>
        <w:t>电磁兼容性</w:t>
      </w:r>
      <w:r>
        <w:rPr>
          <w:sz w:val="28"/>
        </w:rPr>
        <w:tab/>
      </w:r>
      <w:r>
        <w:rPr>
          <w:sz w:val="28"/>
        </w:rPr>
        <w:fldChar w:fldCharType="begin"/>
      </w:r>
      <w:r>
        <w:rPr>
          <w:sz w:val="28"/>
        </w:rPr>
        <w:instrText xml:space="preserve"> PAGEREF _Toc104051511 \h </w:instrText>
      </w:r>
      <w:r>
        <w:rPr>
          <w:sz w:val="28"/>
        </w:rPr>
        <w:fldChar w:fldCharType="separate"/>
      </w:r>
      <w:r>
        <w:rPr>
          <w:sz w:val="28"/>
        </w:rPr>
        <w:t>3</w:t>
      </w:r>
      <w:r>
        <w:rPr>
          <w:sz w:val="28"/>
        </w:rPr>
        <w:fldChar w:fldCharType="end"/>
      </w:r>
      <w:r>
        <w:rPr>
          <w:sz w:val="28"/>
        </w:rPr>
        <w:fldChar w:fldCharType="end"/>
      </w:r>
    </w:p>
    <w:p w14:paraId="16507447">
      <w:pPr>
        <w:pStyle w:val="9"/>
        <w:tabs>
          <w:tab w:val="right" w:leader="dot" w:pos="9060"/>
        </w:tabs>
        <w:rPr>
          <w:rFonts w:asciiTheme="minorHAnsi" w:hAnsiTheme="minorHAnsi" w:eastAsiaTheme="minorEastAsia" w:cstheme="minorBidi"/>
          <w:sz w:val="28"/>
          <w:szCs w:val="22"/>
        </w:rPr>
      </w:pPr>
      <w:r>
        <w:fldChar w:fldCharType="begin"/>
      </w:r>
      <w:r>
        <w:instrText xml:space="preserve"> HYPERLINK \l "_Toc104051512" </w:instrText>
      </w:r>
      <w:r>
        <w:fldChar w:fldCharType="separate"/>
      </w:r>
      <w:r>
        <w:rPr>
          <w:rStyle w:val="18"/>
          <w:sz w:val="28"/>
        </w:rPr>
        <w:t>3.5</w:t>
      </w:r>
      <w:r>
        <w:rPr>
          <w:rStyle w:val="18"/>
          <w:rFonts w:hint="eastAsia" w:cs="宋体"/>
          <w:sz w:val="28"/>
        </w:rPr>
        <w:t>主要参数</w:t>
      </w:r>
      <w:r>
        <w:rPr>
          <w:sz w:val="28"/>
        </w:rPr>
        <w:tab/>
      </w:r>
      <w:r>
        <w:rPr>
          <w:sz w:val="28"/>
        </w:rPr>
        <w:fldChar w:fldCharType="begin"/>
      </w:r>
      <w:r>
        <w:rPr>
          <w:sz w:val="28"/>
        </w:rPr>
        <w:instrText xml:space="preserve"> PAGEREF _Toc104051512 \h </w:instrText>
      </w:r>
      <w:r>
        <w:rPr>
          <w:sz w:val="28"/>
        </w:rPr>
        <w:fldChar w:fldCharType="separate"/>
      </w:r>
      <w:r>
        <w:rPr>
          <w:sz w:val="28"/>
        </w:rPr>
        <w:t>3</w:t>
      </w:r>
      <w:r>
        <w:rPr>
          <w:sz w:val="28"/>
        </w:rPr>
        <w:fldChar w:fldCharType="end"/>
      </w:r>
      <w:r>
        <w:rPr>
          <w:sz w:val="28"/>
        </w:rPr>
        <w:fldChar w:fldCharType="end"/>
      </w:r>
    </w:p>
    <w:p w14:paraId="084E43AC">
      <w:pPr>
        <w:pStyle w:val="14"/>
        <w:tabs>
          <w:tab w:val="right" w:leader="dot" w:pos="9060"/>
        </w:tabs>
        <w:rPr>
          <w:rFonts w:asciiTheme="minorHAnsi" w:hAnsiTheme="minorHAnsi" w:eastAsiaTheme="minorEastAsia" w:cstheme="minorBidi"/>
          <w:sz w:val="28"/>
          <w:szCs w:val="22"/>
        </w:rPr>
      </w:pPr>
      <w:r>
        <w:fldChar w:fldCharType="begin"/>
      </w:r>
      <w:r>
        <w:instrText xml:space="preserve"> HYPERLINK \l "_Toc104051513" </w:instrText>
      </w:r>
      <w:r>
        <w:fldChar w:fldCharType="separate"/>
      </w:r>
      <w:r>
        <w:rPr>
          <w:rStyle w:val="18"/>
          <w:sz w:val="28"/>
        </w:rPr>
        <w:t>4</w:t>
      </w:r>
      <w:r>
        <w:rPr>
          <w:rStyle w:val="18"/>
          <w:rFonts w:hint="eastAsia"/>
          <w:sz w:val="28"/>
        </w:rPr>
        <w:t>通用技术要求：</w:t>
      </w:r>
      <w:r>
        <w:rPr>
          <w:sz w:val="28"/>
        </w:rPr>
        <w:tab/>
      </w:r>
      <w:r>
        <w:rPr>
          <w:sz w:val="28"/>
        </w:rPr>
        <w:fldChar w:fldCharType="begin"/>
      </w:r>
      <w:r>
        <w:rPr>
          <w:sz w:val="28"/>
        </w:rPr>
        <w:instrText xml:space="preserve"> PAGEREF _Toc104051513 \h </w:instrText>
      </w:r>
      <w:r>
        <w:rPr>
          <w:sz w:val="28"/>
        </w:rPr>
        <w:fldChar w:fldCharType="separate"/>
      </w:r>
      <w:r>
        <w:rPr>
          <w:sz w:val="28"/>
        </w:rPr>
        <w:t>4</w:t>
      </w:r>
      <w:r>
        <w:rPr>
          <w:sz w:val="28"/>
        </w:rPr>
        <w:fldChar w:fldCharType="end"/>
      </w:r>
      <w:r>
        <w:rPr>
          <w:sz w:val="28"/>
        </w:rPr>
        <w:fldChar w:fldCharType="end"/>
      </w:r>
    </w:p>
    <w:p w14:paraId="538E5386">
      <w:pPr>
        <w:spacing w:line="360" w:lineRule="auto"/>
        <w:rPr>
          <w:sz w:val="44"/>
          <w:szCs w:val="44"/>
        </w:rPr>
        <w:sectPr>
          <w:headerReference r:id="rId3" w:type="default"/>
          <w:footerReference r:id="rId4" w:type="default"/>
          <w:pgSz w:w="11906" w:h="16838"/>
          <w:pgMar w:top="1134" w:right="1418" w:bottom="1134" w:left="1418" w:header="851" w:footer="992" w:gutter="0"/>
          <w:cols w:space="720" w:num="1"/>
          <w:docGrid w:type="lines" w:linePitch="312" w:charSpace="0"/>
        </w:sectPr>
      </w:pPr>
      <w:r>
        <w:rPr>
          <w:b/>
          <w:sz w:val="52"/>
          <w:szCs w:val="52"/>
        </w:rPr>
        <w:fldChar w:fldCharType="end"/>
      </w:r>
    </w:p>
    <w:p w14:paraId="737C57FB">
      <w:pPr>
        <w:pStyle w:val="3"/>
        <w:jc w:val="left"/>
        <w:rPr>
          <w:sz w:val="30"/>
          <w:szCs w:val="30"/>
        </w:rPr>
      </w:pPr>
      <w:bookmarkStart w:id="0" w:name="_Toc300838103"/>
      <w:bookmarkStart w:id="1" w:name="_Toc104051505"/>
      <w:r>
        <w:rPr>
          <w:sz w:val="30"/>
          <w:szCs w:val="30"/>
        </w:rPr>
        <w:t>1</w:t>
      </w:r>
      <w:r>
        <w:rPr>
          <w:rFonts w:hint="eastAsia" w:cs="宋体"/>
          <w:sz w:val="30"/>
          <w:szCs w:val="30"/>
        </w:rPr>
        <w:t>引用标准</w:t>
      </w:r>
      <w:bookmarkEnd w:id="0"/>
      <w:bookmarkEnd w:id="1"/>
    </w:p>
    <w:p w14:paraId="114D6F60">
      <w:pPr>
        <w:snapToGrid w:val="0"/>
        <w:spacing w:line="360" w:lineRule="auto"/>
        <w:ind w:firstLine="480" w:firstLineChars="200"/>
        <w:jc w:val="left"/>
        <w:rPr>
          <w:rFonts w:ascii="宋体" w:hAnsi="宋体"/>
          <w:color w:val="000000"/>
          <w:kern w:val="0"/>
          <w:sz w:val="24"/>
          <w:szCs w:val="20"/>
        </w:rPr>
      </w:pPr>
      <w:r>
        <w:rPr>
          <w:rFonts w:hint="eastAsia" w:ascii="宋体" w:hAnsi="宋体"/>
          <w:color w:val="000000"/>
          <w:kern w:val="0"/>
          <w:sz w:val="24"/>
          <w:szCs w:val="20"/>
        </w:rPr>
        <w:t>所有设备都应符合相关的标准、规范或法规的最新版本或其修正本的要求，除非另有特别说明外，合同期内有效的任何修正和补充都应包括在内。</w:t>
      </w:r>
    </w:p>
    <w:p w14:paraId="1F6A5896">
      <w:pPr>
        <w:snapToGrid w:val="0"/>
        <w:spacing w:line="360" w:lineRule="auto"/>
        <w:ind w:firstLine="480" w:firstLineChars="200"/>
        <w:jc w:val="left"/>
        <w:rPr>
          <w:rFonts w:ascii="宋体" w:hAnsi="宋体"/>
          <w:color w:val="000000"/>
          <w:kern w:val="0"/>
          <w:sz w:val="24"/>
          <w:szCs w:val="20"/>
        </w:rPr>
      </w:pPr>
      <w:r>
        <w:rPr>
          <w:rFonts w:hint="eastAsia" w:ascii="宋体" w:hAnsi="宋体"/>
          <w:color w:val="000000"/>
          <w:kern w:val="0"/>
          <w:sz w:val="24"/>
          <w:szCs w:val="20"/>
        </w:rPr>
        <w:t>对尚没有国际性标准的，可采用相应的生产国所采用的标准，但其技术等方面标准不得低于国家、电力行业对此的各种标准、法规、规定所提出的要求,当上述标准不一致时按高标准执行。</w:t>
      </w:r>
    </w:p>
    <w:tbl>
      <w:tblPr>
        <w:tblStyle w:val="16"/>
        <w:tblW w:w="9241" w:type="dxa"/>
        <w:tblInd w:w="-106" w:type="dxa"/>
        <w:tblLayout w:type="fixed"/>
        <w:tblCellMar>
          <w:top w:w="0" w:type="dxa"/>
          <w:left w:w="108" w:type="dxa"/>
          <w:bottom w:w="0" w:type="dxa"/>
          <w:right w:w="108" w:type="dxa"/>
        </w:tblCellMar>
      </w:tblPr>
      <w:tblGrid>
        <w:gridCol w:w="2731"/>
        <w:gridCol w:w="6510"/>
      </w:tblGrid>
      <w:tr w14:paraId="3B1325FF">
        <w:tblPrEx>
          <w:tblCellMar>
            <w:top w:w="0" w:type="dxa"/>
            <w:left w:w="108" w:type="dxa"/>
            <w:bottom w:w="0" w:type="dxa"/>
            <w:right w:w="108" w:type="dxa"/>
          </w:tblCellMar>
        </w:tblPrEx>
        <w:trPr>
          <w:trHeight w:val="454" w:hRule="atLeast"/>
        </w:trPr>
        <w:tc>
          <w:tcPr>
            <w:tcW w:w="2731" w:type="dxa"/>
            <w:tcBorders>
              <w:top w:val="nil"/>
              <w:left w:val="nil"/>
              <w:bottom w:val="nil"/>
              <w:right w:val="nil"/>
            </w:tcBorders>
            <w:vAlign w:val="center"/>
          </w:tcPr>
          <w:p w14:paraId="5FE2BF82">
            <w:pPr>
              <w:widowControl/>
              <w:jc w:val="left"/>
              <w:rPr>
                <w:rFonts w:ascii="宋体" w:hAnsi="宋体"/>
                <w:color w:val="000000"/>
                <w:kern w:val="0"/>
                <w:sz w:val="24"/>
                <w:szCs w:val="24"/>
              </w:rPr>
            </w:pPr>
            <w:r>
              <w:rPr>
                <w:rFonts w:ascii="宋体" w:hAnsi="宋体"/>
                <w:color w:val="000000"/>
                <w:kern w:val="0"/>
                <w:sz w:val="24"/>
                <w:szCs w:val="24"/>
              </w:rPr>
              <w:t xml:space="preserve">GB 191—2000      </w:t>
            </w:r>
          </w:p>
        </w:tc>
        <w:tc>
          <w:tcPr>
            <w:tcW w:w="6510" w:type="dxa"/>
            <w:tcBorders>
              <w:top w:val="nil"/>
              <w:left w:val="nil"/>
              <w:bottom w:val="nil"/>
              <w:right w:val="nil"/>
            </w:tcBorders>
            <w:vAlign w:val="center"/>
          </w:tcPr>
          <w:p w14:paraId="3FF3B971">
            <w:pPr>
              <w:widowControl/>
              <w:jc w:val="left"/>
              <w:rPr>
                <w:rFonts w:ascii="宋体" w:hAnsi="宋体"/>
                <w:color w:val="000000"/>
                <w:kern w:val="0"/>
                <w:sz w:val="24"/>
                <w:szCs w:val="24"/>
              </w:rPr>
            </w:pPr>
            <w:r>
              <w:rPr>
                <w:rFonts w:hint="eastAsia" w:ascii="宋体" w:hAnsi="宋体" w:cs="宋体"/>
                <w:color w:val="000000"/>
                <w:kern w:val="0"/>
                <w:sz w:val="24"/>
                <w:szCs w:val="24"/>
              </w:rPr>
              <w:t>包装储运图示标志</w:t>
            </w:r>
          </w:p>
        </w:tc>
      </w:tr>
      <w:tr w14:paraId="580C0862">
        <w:tblPrEx>
          <w:tblCellMar>
            <w:top w:w="0" w:type="dxa"/>
            <w:left w:w="108" w:type="dxa"/>
            <w:bottom w:w="0" w:type="dxa"/>
            <w:right w:w="108" w:type="dxa"/>
          </w:tblCellMar>
        </w:tblPrEx>
        <w:trPr>
          <w:trHeight w:val="454" w:hRule="atLeast"/>
        </w:trPr>
        <w:tc>
          <w:tcPr>
            <w:tcW w:w="2731" w:type="dxa"/>
            <w:tcBorders>
              <w:top w:val="nil"/>
              <w:left w:val="nil"/>
              <w:bottom w:val="nil"/>
              <w:right w:val="nil"/>
            </w:tcBorders>
            <w:vAlign w:val="center"/>
          </w:tcPr>
          <w:p w14:paraId="6C749F4E">
            <w:pPr>
              <w:widowControl/>
              <w:jc w:val="left"/>
              <w:rPr>
                <w:rFonts w:ascii="宋体" w:hAnsi="宋体"/>
                <w:color w:val="000000"/>
                <w:kern w:val="0"/>
                <w:sz w:val="24"/>
                <w:szCs w:val="24"/>
              </w:rPr>
            </w:pPr>
            <w:r>
              <w:rPr>
                <w:rFonts w:ascii="宋体" w:hAnsi="宋体"/>
                <w:color w:val="000000"/>
                <w:kern w:val="0"/>
                <w:sz w:val="24"/>
                <w:szCs w:val="24"/>
              </w:rPr>
              <w:t xml:space="preserve">GB/T 2423.1—2001 </w:t>
            </w:r>
          </w:p>
        </w:tc>
        <w:tc>
          <w:tcPr>
            <w:tcW w:w="6510" w:type="dxa"/>
            <w:tcBorders>
              <w:top w:val="nil"/>
              <w:left w:val="nil"/>
              <w:bottom w:val="nil"/>
              <w:right w:val="nil"/>
            </w:tcBorders>
            <w:vAlign w:val="center"/>
          </w:tcPr>
          <w:p w14:paraId="6CF8F618">
            <w:pPr>
              <w:widowControl/>
              <w:jc w:val="left"/>
              <w:rPr>
                <w:rFonts w:ascii="宋体" w:hAnsi="宋体"/>
                <w:color w:val="000000"/>
                <w:kern w:val="0"/>
                <w:sz w:val="24"/>
                <w:szCs w:val="24"/>
              </w:rPr>
            </w:pPr>
            <w:r>
              <w:rPr>
                <w:rFonts w:hint="eastAsia" w:ascii="宋体" w:hAnsi="宋体" w:cs="宋体"/>
                <w:color w:val="000000"/>
                <w:kern w:val="0"/>
                <w:sz w:val="24"/>
                <w:szCs w:val="24"/>
              </w:rPr>
              <w:t>电工电子产品基本环境试验规程试验</w:t>
            </w:r>
            <w:r>
              <w:rPr>
                <w:rFonts w:ascii="宋体" w:hAnsi="宋体" w:cs="宋体"/>
                <w:color w:val="000000"/>
                <w:kern w:val="0"/>
                <w:sz w:val="24"/>
                <w:szCs w:val="24"/>
              </w:rPr>
              <w:t>A:</w:t>
            </w:r>
            <w:r>
              <w:rPr>
                <w:rFonts w:hint="eastAsia" w:ascii="宋体" w:hAnsi="宋体" w:cs="宋体"/>
                <w:color w:val="000000"/>
                <w:kern w:val="0"/>
                <w:sz w:val="24"/>
                <w:szCs w:val="24"/>
              </w:rPr>
              <w:t>低温试验方法</w:t>
            </w:r>
          </w:p>
        </w:tc>
      </w:tr>
      <w:tr w14:paraId="7DC34F2E">
        <w:tblPrEx>
          <w:tblCellMar>
            <w:top w:w="0" w:type="dxa"/>
            <w:left w:w="108" w:type="dxa"/>
            <w:bottom w:w="0" w:type="dxa"/>
            <w:right w:w="108" w:type="dxa"/>
          </w:tblCellMar>
        </w:tblPrEx>
        <w:trPr>
          <w:trHeight w:val="454" w:hRule="atLeast"/>
        </w:trPr>
        <w:tc>
          <w:tcPr>
            <w:tcW w:w="2731" w:type="dxa"/>
            <w:tcBorders>
              <w:top w:val="nil"/>
              <w:left w:val="nil"/>
              <w:bottom w:val="nil"/>
              <w:right w:val="nil"/>
            </w:tcBorders>
            <w:vAlign w:val="center"/>
          </w:tcPr>
          <w:p w14:paraId="42ED00CE">
            <w:pPr>
              <w:widowControl/>
              <w:jc w:val="left"/>
              <w:rPr>
                <w:rFonts w:ascii="宋体" w:hAnsi="宋体"/>
                <w:color w:val="000000"/>
                <w:kern w:val="0"/>
                <w:sz w:val="24"/>
                <w:szCs w:val="24"/>
              </w:rPr>
            </w:pPr>
            <w:r>
              <w:rPr>
                <w:rFonts w:ascii="宋体" w:hAnsi="宋体"/>
                <w:color w:val="000000"/>
                <w:kern w:val="0"/>
                <w:sz w:val="24"/>
                <w:szCs w:val="24"/>
              </w:rPr>
              <w:t xml:space="preserve">GB/T 2423.2—2001  </w:t>
            </w:r>
          </w:p>
        </w:tc>
        <w:tc>
          <w:tcPr>
            <w:tcW w:w="6510" w:type="dxa"/>
            <w:tcBorders>
              <w:top w:val="nil"/>
              <w:left w:val="nil"/>
              <w:bottom w:val="nil"/>
              <w:right w:val="nil"/>
            </w:tcBorders>
            <w:vAlign w:val="center"/>
          </w:tcPr>
          <w:p w14:paraId="2B60A51E">
            <w:pPr>
              <w:widowControl/>
              <w:jc w:val="left"/>
              <w:rPr>
                <w:rFonts w:ascii="宋体" w:hAnsi="宋体"/>
                <w:color w:val="000000"/>
                <w:kern w:val="0"/>
                <w:sz w:val="24"/>
                <w:szCs w:val="24"/>
              </w:rPr>
            </w:pPr>
            <w:r>
              <w:rPr>
                <w:rFonts w:hint="eastAsia" w:ascii="宋体" w:hAnsi="宋体" w:cs="宋体"/>
                <w:color w:val="000000"/>
                <w:kern w:val="0"/>
                <w:sz w:val="24"/>
                <w:szCs w:val="24"/>
              </w:rPr>
              <w:t>电工电子产品基本环境试验规程试验</w:t>
            </w:r>
            <w:r>
              <w:rPr>
                <w:rFonts w:ascii="宋体" w:hAnsi="宋体" w:cs="宋体"/>
                <w:color w:val="000000"/>
                <w:kern w:val="0"/>
                <w:sz w:val="24"/>
                <w:szCs w:val="24"/>
              </w:rPr>
              <w:t>B:</w:t>
            </w:r>
            <w:r>
              <w:rPr>
                <w:rFonts w:hint="eastAsia" w:ascii="宋体" w:hAnsi="宋体" w:cs="宋体"/>
                <w:color w:val="000000"/>
                <w:kern w:val="0"/>
                <w:sz w:val="24"/>
                <w:szCs w:val="24"/>
              </w:rPr>
              <w:t>高温试验方法</w:t>
            </w:r>
          </w:p>
        </w:tc>
      </w:tr>
      <w:tr w14:paraId="304FA1F5">
        <w:tblPrEx>
          <w:tblCellMar>
            <w:top w:w="0" w:type="dxa"/>
            <w:left w:w="108" w:type="dxa"/>
            <w:bottom w:w="0" w:type="dxa"/>
            <w:right w:w="108" w:type="dxa"/>
          </w:tblCellMar>
        </w:tblPrEx>
        <w:trPr>
          <w:trHeight w:val="454" w:hRule="atLeast"/>
        </w:trPr>
        <w:tc>
          <w:tcPr>
            <w:tcW w:w="2731" w:type="dxa"/>
            <w:tcBorders>
              <w:top w:val="nil"/>
              <w:left w:val="nil"/>
              <w:bottom w:val="nil"/>
              <w:right w:val="nil"/>
            </w:tcBorders>
            <w:vAlign w:val="center"/>
          </w:tcPr>
          <w:p w14:paraId="079AC6FE">
            <w:pPr>
              <w:widowControl/>
              <w:jc w:val="left"/>
              <w:rPr>
                <w:rFonts w:ascii="宋体" w:hAnsi="宋体"/>
                <w:color w:val="000000"/>
                <w:kern w:val="0"/>
                <w:sz w:val="24"/>
                <w:szCs w:val="24"/>
              </w:rPr>
            </w:pPr>
            <w:r>
              <w:rPr>
                <w:rFonts w:ascii="宋体" w:hAnsi="宋体"/>
                <w:color w:val="000000"/>
                <w:kern w:val="0"/>
                <w:sz w:val="24"/>
                <w:szCs w:val="24"/>
              </w:rPr>
              <w:t xml:space="preserve">GB/T 2423.3—2001  </w:t>
            </w:r>
          </w:p>
        </w:tc>
        <w:tc>
          <w:tcPr>
            <w:tcW w:w="6510" w:type="dxa"/>
            <w:tcBorders>
              <w:top w:val="nil"/>
              <w:left w:val="nil"/>
              <w:bottom w:val="nil"/>
              <w:right w:val="nil"/>
            </w:tcBorders>
            <w:vAlign w:val="center"/>
          </w:tcPr>
          <w:p w14:paraId="40B9531F">
            <w:pPr>
              <w:widowControl/>
              <w:jc w:val="left"/>
              <w:rPr>
                <w:rFonts w:ascii="宋体" w:hAnsi="宋体"/>
                <w:color w:val="000000"/>
                <w:kern w:val="0"/>
                <w:sz w:val="24"/>
                <w:szCs w:val="24"/>
              </w:rPr>
            </w:pPr>
            <w:r>
              <w:rPr>
                <w:rFonts w:hint="eastAsia" w:ascii="宋体" w:hAnsi="宋体" w:cs="宋体"/>
                <w:color w:val="000000"/>
                <w:kern w:val="0"/>
                <w:sz w:val="24"/>
                <w:szCs w:val="24"/>
              </w:rPr>
              <w:t>电工电子产品基本环境试验规程试验</w:t>
            </w:r>
            <w:r>
              <w:rPr>
                <w:rFonts w:ascii="宋体" w:hAnsi="宋体" w:cs="宋体"/>
                <w:color w:val="000000"/>
                <w:kern w:val="0"/>
                <w:sz w:val="24"/>
                <w:szCs w:val="24"/>
              </w:rPr>
              <w:t>C:</w:t>
            </w:r>
            <w:r>
              <w:rPr>
                <w:rFonts w:hint="eastAsia" w:ascii="宋体" w:hAnsi="宋体" w:cs="宋体"/>
                <w:color w:val="000000"/>
                <w:kern w:val="0"/>
                <w:sz w:val="24"/>
                <w:szCs w:val="24"/>
              </w:rPr>
              <w:t>恒定湿热试验方法</w:t>
            </w:r>
          </w:p>
        </w:tc>
      </w:tr>
      <w:tr w14:paraId="7EB55D6C">
        <w:tblPrEx>
          <w:tblCellMar>
            <w:top w:w="0" w:type="dxa"/>
            <w:left w:w="108" w:type="dxa"/>
            <w:bottom w:w="0" w:type="dxa"/>
            <w:right w:w="108" w:type="dxa"/>
          </w:tblCellMar>
        </w:tblPrEx>
        <w:trPr>
          <w:trHeight w:val="454" w:hRule="atLeast"/>
        </w:trPr>
        <w:tc>
          <w:tcPr>
            <w:tcW w:w="2731" w:type="dxa"/>
            <w:tcBorders>
              <w:top w:val="nil"/>
              <w:left w:val="nil"/>
              <w:bottom w:val="nil"/>
              <w:right w:val="nil"/>
            </w:tcBorders>
            <w:vAlign w:val="center"/>
          </w:tcPr>
          <w:p w14:paraId="73A347B2">
            <w:pPr>
              <w:widowControl/>
              <w:jc w:val="left"/>
              <w:rPr>
                <w:rFonts w:ascii="宋体" w:hAnsi="宋体"/>
                <w:color w:val="000000"/>
                <w:kern w:val="0"/>
                <w:sz w:val="24"/>
                <w:szCs w:val="24"/>
              </w:rPr>
            </w:pPr>
            <w:r>
              <w:rPr>
                <w:rFonts w:ascii="宋体" w:hAnsi="宋体"/>
                <w:color w:val="000000"/>
                <w:kern w:val="0"/>
                <w:sz w:val="24"/>
                <w:szCs w:val="24"/>
              </w:rPr>
              <w:t xml:space="preserve">GB/T 6113—1995   </w:t>
            </w:r>
          </w:p>
        </w:tc>
        <w:tc>
          <w:tcPr>
            <w:tcW w:w="6510" w:type="dxa"/>
            <w:tcBorders>
              <w:top w:val="nil"/>
              <w:left w:val="nil"/>
              <w:bottom w:val="nil"/>
              <w:right w:val="nil"/>
            </w:tcBorders>
            <w:vAlign w:val="center"/>
          </w:tcPr>
          <w:p w14:paraId="6B283EED">
            <w:pPr>
              <w:widowControl/>
              <w:jc w:val="left"/>
              <w:rPr>
                <w:rFonts w:ascii="宋体" w:hAnsi="宋体"/>
                <w:color w:val="000000"/>
                <w:kern w:val="0"/>
                <w:sz w:val="24"/>
                <w:szCs w:val="24"/>
              </w:rPr>
            </w:pPr>
            <w:r>
              <w:rPr>
                <w:rFonts w:hint="eastAsia" w:ascii="宋体" w:hAnsi="宋体" w:cs="宋体"/>
                <w:color w:val="000000"/>
                <w:kern w:val="0"/>
                <w:sz w:val="24"/>
                <w:szCs w:val="24"/>
              </w:rPr>
              <w:t>无线电干扰和抗扰度测量设备规范</w:t>
            </w:r>
          </w:p>
        </w:tc>
      </w:tr>
      <w:tr w14:paraId="7DE97124">
        <w:tblPrEx>
          <w:tblCellMar>
            <w:top w:w="0" w:type="dxa"/>
            <w:left w:w="108" w:type="dxa"/>
            <w:bottom w:w="0" w:type="dxa"/>
            <w:right w:w="108" w:type="dxa"/>
          </w:tblCellMar>
        </w:tblPrEx>
        <w:trPr>
          <w:trHeight w:val="454" w:hRule="atLeast"/>
        </w:trPr>
        <w:tc>
          <w:tcPr>
            <w:tcW w:w="2731" w:type="dxa"/>
            <w:tcBorders>
              <w:top w:val="nil"/>
              <w:left w:val="nil"/>
              <w:bottom w:val="nil"/>
              <w:right w:val="nil"/>
            </w:tcBorders>
            <w:vAlign w:val="center"/>
          </w:tcPr>
          <w:p w14:paraId="4E461F73">
            <w:pPr>
              <w:widowControl/>
              <w:jc w:val="left"/>
              <w:rPr>
                <w:rFonts w:ascii="宋体" w:hAnsi="宋体"/>
                <w:color w:val="000000"/>
                <w:kern w:val="0"/>
                <w:sz w:val="24"/>
                <w:szCs w:val="24"/>
              </w:rPr>
            </w:pPr>
            <w:r>
              <w:rPr>
                <w:rFonts w:ascii="宋体" w:hAnsi="宋体"/>
                <w:color w:val="000000"/>
                <w:kern w:val="0"/>
                <w:sz w:val="24"/>
                <w:szCs w:val="24"/>
              </w:rPr>
              <w:t xml:space="preserve">GB/T 13729—2002   </w:t>
            </w:r>
          </w:p>
        </w:tc>
        <w:tc>
          <w:tcPr>
            <w:tcW w:w="6510" w:type="dxa"/>
            <w:tcBorders>
              <w:top w:val="nil"/>
              <w:left w:val="nil"/>
              <w:bottom w:val="nil"/>
              <w:right w:val="nil"/>
            </w:tcBorders>
            <w:vAlign w:val="center"/>
          </w:tcPr>
          <w:p w14:paraId="5DBD1AD3">
            <w:pPr>
              <w:widowControl/>
              <w:jc w:val="left"/>
              <w:rPr>
                <w:rFonts w:ascii="宋体" w:hAnsi="宋体"/>
                <w:color w:val="000000"/>
                <w:kern w:val="0"/>
                <w:sz w:val="24"/>
                <w:szCs w:val="24"/>
              </w:rPr>
            </w:pPr>
            <w:r>
              <w:rPr>
                <w:rFonts w:hint="eastAsia" w:ascii="宋体" w:hAnsi="宋体" w:cs="宋体"/>
                <w:color w:val="000000"/>
                <w:kern w:val="0"/>
                <w:sz w:val="24"/>
                <w:szCs w:val="24"/>
              </w:rPr>
              <w:t>远动终端通用技术条件</w:t>
            </w:r>
          </w:p>
        </w:tc>
      </w:tr>
      <w:tr w14:paraId="1B3197BF">
        <w:tblPrEx>
          <w:tblCellMar>
            <w:top w:w="0" w:type="dxa"/>
            <w:left w:w="108" w:type="dxa"/>
            <w:bottom w:w="0" w:type="dxa"/>
            <w:right w:w="108" w:type="dxa"/>
          </w:tblCellMar>
        </w:tblPrEx>
        <w:trPr>
          <w:trHeight w:val="454" w:hRule="atLeast"/>
        </w:trPr>
        <w:tc>
          <w:tcPr>
            <w:tcW w:w="2731" w:type="dxa"/>
            <w:tcBorders>
              <w:top w:val="nil"/>
              <w:left w:val="nil"/>
              <w:bottom w:val="nil"/>
              <w:right w:val="nil"/>
            </w:tcBorders>
            <w:vAlign w:val="center"/>
          </w:tcPr>
          <w:p w14:paraId="43C24B7E">
            <w:pPr>
              <w:widowControl/>
              <w:jc w:val="left"/>
              <w:rPr>
                <w:rFonts w:ascii="宋体" w:hAnsi="宋体"/>
                <w:color w:val="000000"/>
                <w:kern w:val="0"/>
                <w:sz w:val="24"/>
                <w:szCs w:val="24"/>
              </w:rPr>
            </w:pPr>
            <w:r>
              <w:rPr>
                <w:rFonts w:ascii="宋体" w:hAnsi="宋体"/>
                <w:color w:val="000000"/>
                <w:kern w:val="0"/>
                <w:sz w:val="24"/>
                <w:szCs w:val="24"/>
              </w:rPr>
              <w:t xml:space="preserve">JB/T 6214—1992    </w:t>
            </w:r>
          </w:p>
        </w:tc>
        <w:tc>
          <w:tcPr>
            <w:tcW w:w="6510" w:type="dxa"/>
            <w:tcBorders>
              <w:top w:val="nil"/>
              <w:left w:val="nil"/>
              <w:bottom w:val="nil"/>
              <w:right w:val="nil"/>
            </w:tcBorders>
            <w:vAlign w:val="center"/>
          </w:tcPr>
          <w:p w14:paraId="6AAF6419">
            <w:pPr>
              <w:widowControl/>
              <w:jc w:val="left"/>
              <w:rPr>
                <w:rFonts w:ascii="宋体" w:hAnsi="宋体"/>
                <w:color w:val="000000"/>
                <w:kern w:val="0"/>
                <w:sz w:val="24"/>
                <w:szCs w:val="24"/>
              </w:rPr>
            </w:pPr>
            <w:r>
              <w:rPr>
                <w:rFonts w:hint="eastAsia" w:ascii="宋体" w:hAnsi="宋体" w:cs="宋体"/>
                <w:color w:val="000000"/>
                <w:kern w:val="0"/>
                <w:sz w:val="24"/>
                <w:szCs w:val="24"/>
              </w:rPr>
              <w:t>仪器仪表可靠性验证实验及测定试验（指数分布）导则</w:t>
            </w:r>
          </w:p>
        </w:tc>
      </w:tr>
      <w:tr w14:paraId="4FFC4439">
        <w:tblPrEx>
          <w:tblCellMar>
            <w:top w:w="0" w:type="dxa"/>
            <w:left w:w="108" w:type="dxa"/>
            <w:bottom w:w="0" w:type="dxa"/>
            <w:right w:w="108" w:type="dxa"/>
          </w:tblCellMar>
        </w:tblPrEx>
        <w:trPr>
          <w:trHeight w:val="454" w:hRule="atLeast"/>
        </w:trPr>
        <w:tc>
          <w:tcPr>
            <w:tcW w:w="2731" w:type="dxa"/>
            <w:tcBorders>
              <w:top w:val="nil"/>
              <w:left w:val="nil"/>
              <w:bottom w:val="nil"/>
              <w:right w:val="nil"/>
            </w:tcBorders>
            <w:vAlign w:val="center"/>
          </w:tcPr>
          <w:p w14:paraId="060887F8">
            <w:pPr>
              <w:widowControl/>
              <w:jc w:val="left"/>
              <w:rPr>
                <w:rFonts w:ascii="宋体" w:hAnsi="宋体"/>
                <w:color w:val="000000"/>
                <w:kern w:val="0"/>
                <w:sz w:val="24"/>
                <w:szCs w:val="24"/>
              </w:rPr>
            </w:pPr>
            <w:r>
              <w:rPr>
                <w:rFonts w:ascii="宋体" w:hAnsi="宋体"/>
                <w:color w:val="000000"/>
                <w:kern w:val="0"/>
                <w:sz w:val="24"/>
                <w:szCs w:val="24"/>
              </w:rPr>
              <w:t xml:space="preserve">GB/T 12349—1990  </w:t>
            </w:r>
          </w:p>
        </w:tc>
        <w:tc>
          <w:tcPr>
            <w:tcW w:w="6510" w:type="dxa"/>
            <w:tcBorders>
              <w:top w:val="nil"/>
              <w:left w:val="nil"/>
              <w:bottom w:val="nil"/>
              <w:right w:val="nil"/>
            </w:tcBorders>
            <w:vAlign w:val="center"/>
          </w:tcPr>
          <w:p w14:paraId="78998A3C">
            <w:pPr>
              <w:widowControl/>
              <w:jc w:val="left"/>
              <w:rPr>
                <w:rFonts w:ascii="宋体" w:hAnsi="宋体"/>
                <w:color w:val="000000"/>
                <w:kern w:val="0"/>
                <w:sz w:val="24"/>
                <w:szCs w:val="24"/>
              </w:rPr>
            </w:pPr>
            <w:r>
              <w:rPr>
                <w:rFonts w:hint="eastAsia" w:ascii="宋体" w:hAnsi="宋体" w:cs="宋体"/>
                <w:color w:val="000000"/>
                <w:kern w:val="0"/>
                <w:sz w:val="24"/>
                <w:szCs w:val="24"/>
              </w:rPr>
              <w:t>工业企业厂界噪声测量方法</w:t>
            </w:r>
          </w:p>
        </w:tc>
      </w:tr>
      <w:tr w14:paraId="4A8877D5">
        <w:tblPrEx>
          <w:tblCellMar>
            <w:top w:w="0" w:type="dxa"/>
            <w:left w:w="108" w:type="dxa"/>
            <w:bottom w:w="0" w:type="dxa"/>
            <w:right w:w="108" w:type="dxa"/>
          </w:tblCellMar>
        </w:tblPrEx>
        <w:trPr>
          <w:trHeight w:val="454" w:hRule="atLeast"/>
        </w:trPr>
        <w:tc>
          <w:tcPr>
            <w:tcW w:w="2731" w:type="dxa"/>
            <w:tcBorders>
              <w:top w:val="nil"/>
              <w:left w:val="nil"/>
              <w:bottom w:val="nil"/>
              <w:right w:val="nil"/>
            </w:tcBorders>
            <w:vAlign w:val="center"/>
          </w:tcPr>
          <w:p w14:paraId="65C38FA2">
            <w:pPr>
              <w:widowControl/>
              <w:jc w:val="left"/>
              <w:rPr>
                <w:rFonts w:ascii="宋体" w:hAnsi="宋体"/>
                <w:color w:val="000000"/>
                <w:kern w:val="0"/>
                <w:sz w:val="24"/>
                <w:szCs w:val="24"/>
              </w:rPr>
            </w:pPr>
            <w:r>
              <w:rPr>
                <w:rFonts w:ascii="宋体" w:hAnsi="宋体"/>
                <w:color w:val="000000"/>
                <w:kern w:val="0"/>
                <w:sz w:val="24"/>
                <w:szCs w:val="24"/>
              </w:rPr>
              <w:t xml:space="preserve">GB/T 4365—2003   </w:t>
            </w:r>
          </w:p>
        </w:tc>
        <w:tc>
          <w:tcPr>
            <w:tcW w:w="6510" w:type="dxa"/>
            <w:tcBorders>
              <w:top w:val="nil"/>
              <w:left w:val="nil"/>
              <w:bottom w:val="nil"/>
              <w:right w:val="nil"/>
            </w:tcBorders>
            <w:vAlign w:val="center"/>
          </w:tcPr>
          <w:p w14:paraId="08C2B5AD">
            <w:pPr>
              <w:widowControl/>
              <w:jc w:val="left"/>
              <w:rPr>
                <w:rFonts w:ascii="宋体" w:hAnsi="宋体"/>
                <w:color w:val="000000"/>
                <w:kern w:val="0"/>
                <w:sz w:val="24"/>
                <w:szCs w:val="24"/>
              </w:rPr>
            </w:pPr>
            <w:r>
              <w:rPr>
                <w:rFonts w:hint="eastAsia" w:ascii="宋体" w:hAnsi="宋体" w:cs="宋体"/>
                <w:color w:val="000000"/>
                <w:kern w:val="0"/>
                <w:sz w:val="24"/>
                <w:szCs w:val="24"/>
              </w:rPr>
              <w:t>电工术语电磁兼容</w:t>
            </w:r>
          </w:p>
        </w:tc>
      </w:tr>
      <w:tr w14:paraId="1D6D5FDC">
        <w:tblPrEx>
          <w:tblCellMar>
            <w:top w:w="0" w:type="dxa"/>
            <w:left w:w="108" w:type="dxa"/>
            <w:bottom w:w="0" w:type="dxa"/>
            <w:right w:w="108" w:type="dxa"/>
          </w:tblCellMar>
        </w:tblPrEx>
        <w:trPr>
          <w:trHeight w:val="454" w:hRule="atLeast"/>
        </w:trPr>
        <w:tc>
          <w:tcPr>
            <w:tcW w:w="2731" w:type="dxa"/>
            <w:tcBorders>
              <w:top w:val="nil"/>
              <w:left w:val="nil"/>
              <w:bottom w:val="nil"/>
              <w:right w:val="nil"/>
            </w:tcBorders>
            <w:vAlign w:val="center"/>
          </w:tcPr>
          <w:p w14:paraId="35643E5D">
            <w:pPr>
              <w:widowControl/>
              <w:jc w:val="left"/>
              <w:rPr>
                <w:rFonts w:ascii="宋体" w:hAnsi="宋体"/>
                <w:color w:val="000000"/>
                <w:kern w:val="0"/>
                <w:sz w:val="24"/>
                <w:szCs w:val="24"/>
              </w:rPr>
            </w:pPr>
            <w:r>
              <w:rPr>
                <w:rFonts w:ascii="宋体" w:hAnsi="宋体"/>
                <w:color w:val="000000"/>
                <w:kern w:val="0"/>
                <w:sz w:val="24"/>
                <w:szCs w:val="24"/>
              </w:rPr>
              <w:t>GB/T 4706.1—2005</w:t>
            </w:r>
          </w:p>
        </w:tc>
        <w:tc>
          <w:tcPr>
            <w:tcW w:w="6510" w:type="dxa"/>
            <w:tcBorders>
              <w:top w:val="nil"/>
              <w:left w:val="nil"/>
              <w:bottom w:val="nil"/>
              <w:right w:val="nil"/>
            </w:tcBorders>
            <w:vAlign w:val="center"/>
          </w:tcPr>
          <w:p w14:paraId="6AA62887">
            <w:pPr>
              <w:widowControl/>
              <w:jc w:val="left"/>
              <w:rPr>
                <w:rFonts w:ascii="宋体" w:hAnsi="宋体"/>
                <w:color w:val="000000"/>
                <w:kern w:val="0"/>
                <w:sz w:val="24"/>
                <w:szCs w:val="24"/>
              </w:rPr>
            </w:pPr>
            <w:r>
              <w:rPr>
                <w:rFonts w:hint="eastAsia" w:ascii="宋体" w:hAnsi="宋体" w:cs="宋体"/>
                <w:color w:val="000000"/>
                <w:kern w:val="0"/>
                <w:sz w:val="24"/>
                <w:szCs w:val="24"/>
              </w:rPr>
              <w:t>家用和类似用途电器安全第一部分：通用要求</w:t>
            </w:r>
          </w:p>
        </w:tc>
      </w:tr>
      <w:tr w14:paraId="62B85CAA">
        <w:tblPrEx>
          <w:tblCellMar>
            <w:top w:w="0" w:type="dxa"/>
            <w:left w:w="108" w:type="dxa"/>
            <w:bottom w:w="0" w:type="dxa"/>
            <w:right w:w="108" w:type="dxa"/>
          </w:tblCellMar>
        </w:tblPrEx>
        <w:trPr>
          <w:trHeight w:val="454" w:hRule="atLeast"/>
        </w:trPr>
        <w:tc>
          <w:tcPr>
            <w:tcW w:w="2731" w:type="dxa"/>
            <w:tcBorders>
              <w:top w:val="nil"/>
              <w:left w:val="nil"/>
              <w:bottom w:val="nil"/>
              <w:right w:val="nil"/>
            </w:tcBorders>
            <w:vAlign w:val="center"/>
          </w:tcPr>
          <w:p w14:paraId="5E8A36FD">
            <w:pPr>
              <w:widowControl/>
              <w:jc w:val="left"/>
              <w:rPr>
                <w:rFonts w:ascii="宋体" w:hAnsi="宋体"/>
                <w:color w:val="000000"/>
                <w:kern w:val="0"/>
                <w:sz w:val="24"/>
                <w:szCs w:val="24"/>
              </w:rPr>
            </w:pPr>
            <w:r>
              <w:rPr>
                <w:rFonts w:ascii="宋体" w:hAnsi="宋体"/>
                <w:color w:val="000000"/>
                <w:kern w:val="0"/>
                <w:sz w:val="24"/>
                <w:szCs w:val="24"/>
              </w:rPr>
              <w:t xml:space="preserve">GB/T 17626.2—2006 </w:t>
            </w:r>
          </w:p>
        </w:tc>
        <w:tc>
          <w:tcPr>
            <w:tcW w:w="6510" w:type="dxa"/>
            <w:tcBorders>
              <w:top w:val="nil"/>
              <w:left w:val="nil"/>
              <w:bottom w:val="nil"/>
              <w:right w:val="nil"/>
            </w:tcBorders>
            <w:vAlign w:val="center"/>
          </w:tcPr>
          <w:p w14:paraId="708BB6E9">
            <w:pPr>
              <w:widowControl/>
              <w:jc w:val="left"/>
              <w:rPr>
                <w:rFonts w:ascii="宋体" w:hAnsi="宋体"/>
                <w:color w:val="000000"/>
                <w:kern w:val="0"/>
                <w:sz w:val="24"/>
                <w:szCs w:val="24"/>
              </w:rPr>
            </w:pPr>
            <w:r>
              <w:rPr>
                <w:rFonts w:hint="eastAsia" w:ascii="宋体" w:hAnsi="宋体" w:cs="宋体"/>
                <w:color w:val="000000"/>
                <w:kern w:val="0"/>
                <w:sz w:val="24"/>
                <w:szCs w:val="24"/>
              </w:rPr>
              <w:t>电磁兼容试验和测量技术静电放电抗扰度试验</w:t>
            </w:r>
          </w:p>
        </w:tc>
      </w:tr>
      <w:tr w14:paraId="4C6425BA">
        <w:tblPrEx>
          <w:tblCellMar>
            <w:top w:w="0" w:type="dxa"/>
            <w:left w:w="108" w:type="dxa"/>
            <w:bottom w:w="0" w:type="dxa"/>
            <w:right w:w="108" w:type="dxa"/>
          </w:tblCellMar>
        </w:tblPrEx>
        <w:trPr>
          <w:trHeight w:val="454" w:hRule="atLeast"/>
        </w:trPr>
        <w:tc>
          <w:tcPr>
            <w:tcW w:w="2731" w:type="dxa"/>
            <w:tcBorders>
              <w:top w:val="nil"/>
              <w:left w:val="nil"/>
              <w:bottom w:val="nil"/>
              <w:right w:val="nil"/>
            </w:tcBorders>
            <w:vAlign w:val="center"/>
          </w:tcPr>
          <w:p w14:paraId="58ADF708">
            <w:pPr>
              <w:widowControl/>
              <w:jc w:val="left"/>
              <w:rPr>
                <w:rFonts w:ascii="宋体" w:hAnsi="宋体"/>
                <w:color w:val="000000"/>
                <w:kern w:val="0"/>
                <w:sz w:val="24"/>
                <w:szCs w:val="24"/>
              </w:rPr>
            </w:pPr>
            <w:r>
              <w:rPr>
                <w:rFonts w:ascii="宋体" w:hAnsi="宋体"/>
                <w:color w:val="000000"/>
                <w:kern w:val="0"/>
                <w:sz w:val="24"/>
                <w:szCs w:val="24"/>
              </w:rPr>
              <w:t xml:space="preserve">GB/T 17626.3—2006 </w:t>
            </w:r>
          </w:p>
        </w:tc>
        <w:tc>
          <w:tcPr>
            <w:tcW w:w="6510" w:type="dxa"/>
            <w:tcBorders>
              <w:top w:val="nil"/>
              <w:left w:val="nil"/>
              <w:bottom w:val="nil"/>
              <w:right w:val="nil"/>
            </w:tcBorders>
            <w:vAlign w:val="center"/>
          </w:tcPr>
          <w:p w14:paraId="2D20D126">
            <w:pPr>
              <w:widowControl/>
              <w:jc w:val="left"/>
              <w:rPr>
                <w:rFonts w:ascii="宋体" w:hAnsi="宋体"/>
                <w:color w:val="000000"/>
                <w:kern w:val="0"/>
                <w:sz w:val="24"/>
                <w:szCs w:val="24"/>
              </w:rPr>
            </w:pPr>
            <w:r>
              <w:rPr>
                <w:rFonts w:hint="eastAsia" w:ascii="宋体" w:hAnsi="宋体" w:cs="宋体"/>
                <w:color w:val="000000"/>
                <w:kern w:val="0"/>
                <w:sz w:val="24"/>
                <w:szCs w:val="24"/>
              </w:rPr>
              <w:t>电磁兼容试验和测量技术射频电磁场辐射抗扰度试验</w:t>
            </w:r>
          </w:p>
        </w:tc>
      </w:tr>
      <w:tr w14:paraId="61007B39">
        <w:tblPrEx>
          <w:tblCellMar>
            <w:top w:w="0" w:type="dxa"/>
            <w:left w:w="108" w:type="dxa"/>
            <w:bottom w:w="0" w:type="dxa"/>
            <w:right w:w="108" w:type="dxa"/>
          </w:tblCellMar>
        </w:tblPrEx>
        <w:trPr>
          <w:trHeight w:val="454" w:hRule="atLeast"/>
        </w:trPr>
        <w:tc>
          <w:tcPr>
            <w:tcW w:w="2731" w:type="dxa"/>
            <w:tcBorders>
              <w:top w:val="nil"/>
              <w:left w:val="nil"/>
              <w:bottom w:val="nil"/>
              <w:right w:val="nil"/>
            </w:tcBorders>
            <w:vAlign w:val="center"/>
          </w:tcPr>
          <w:p w14:paraId="665746D1">
            <w:pPr>
              <w:widowControl/>
              <w:jc w:val="left"/>
              <w:rPr>
                <w:rFonts w:ascii="宋体" w:hAnsi="宋体"/>
                <w:color w:val="000000"/>
                <w:kern w:val="0"/>
                <w:sz w:val="24"/>
                <w:szCs w:val="24"/>
              </w:rPr>
            </w:pPr>
            <w:r>
              <w:rPr>
                <w:rFonts w:ascii="宋体" w:hAnsi="宋体"/>
                <w:color w:val="000000"/>
                <w:kern w:val="0"/>
                <w:sz w:val="24"/>
                <w:szCs w:val="24"/>
              </w:rPr>
              <w:t xml:space="preserve">GB/T 17626.4—2006 </w:t>
            </w:r>
          </w:p>
        </w:tc>
        <w:tc>
          <w:tcPr>
            <w:tcW w:w="6510" w:type="dxa"/>
            <w:tcBorders>
              <w:top w:val="nil"/>
              <w:left w:val="nil"/>
              <w:bottom w:val="nil"/>
              <w:right w:val="nil"/>
            </w:tcBorders>
            <w:vAlign w:val="center"/>
          </w:tcPr>
          <w:p w14:paraId="4DD5E385">
            <w:pPr>
              <w:widowControl/>
              <w:jc w:val="left"/>
              <w:rPr>
                <w:rFonts w:ascii="宋体" w:hAnsi="宋体"/>
                <w:color w:val="000000"/>
                <w:kern w:val="0"/>
                <w:sz w:val="24"/>
                <w:szCs w:val="24"/>
              </w:rPr>
            </w:pPr>
            <w:r>
              <w:rPr>
                <w:rFonts w:hint="eastAsia" w:ascii="宋体" w:hAnsi="宋体" w:cs="宋体"/>
                <w:color w:val="000000"/>
                <w:kern w:val="0"/>
                <w:sz w:val="24"/>
                <w:szCs w:val="24"/>
              </w:rPr>
              <w:t>电磁兼容试验和测量技术电快速瞬变脉冲群抗扰度试验</w:t>
            </w:r>
          </w:p>
        </w:tc>
      </w:tr>
      <w:tr w14:paraId="0BBA0811">
        <w:tblPrEx>
          <w:tblCellMar>
            <w:top w:w="0" w:type="dxa"/>
            <w:left w:w="108" w:type="dxa"/>
            <w:bottom w:w="0" w:type="dxa"/>
            <w:right w:w="108" w:type="dxa"/>
          </w:tblCellMar>
        </w:tblPrEx>
        <w:trPr>
          <w:trHeight w:val="454" w:hRule="atLeast"/>
        </w:trPr>
        <w:tc>
          <w:tcPr>
            <w:tcW w:w="2731" w:type="dxa"/>
            <w:tcBorders>
              <w:top w:val="nil"/>
              <w:left w:val="nil"/>
              <w:bottom w:val="nil"/>
              <w:right w:val="nil"/>
            </w:tcBorders>
            <w:vAlign w:val="center"/>
          </w:tcPr>
          <w:p w14:paraId="6187A257">
            <w:pPr>
              <w:widowControl/>
              <w:jc w:val="left"/>
              <w:rPr>
                <w:rFonts w:ascii="宋体" w:hAnsi="宋体"/>
                <w:color w:val="000000"/>
                <w:kern w:val="0"/>
                <w:sz w:val="24"/>
                <w:szCs w:val="24"/>
              </w:rPr>
            </w:pPr>
            <w:r>
              <w:rPr>
                <w:rFonts w:ascii="宋体" w:hAnsi="宋体"/>
                <w:color w:val="000000"/>
                <w:kern w:val="0"/>
                <w:sz w:val="24"/>
                <w:szCs w:val="24"/>
              </w:rPr>
              <w:t xml:space="preserve">GB/T 17626.5—2006 </w:t>
            </w:r>
          </w:p>
        </w:tc>
        <w:tc>
          <w:tcPr>
            <w:tcW w:w="6510" w:type="dxa"/>
            <w:tcBorders>
              <w:top w:val="nil"/>
              <w:left w:val="nil"/>
              <w:bottom w:val="nil"/>
              <w:right w:val="nil"/>
            </w:tcBorders>
            <w:vAlign w:val="center"/>
          </w:tcPr>
          <w:p w14:paraId="6F985BFE">
            <w:pPr>
              <w:widowControl/>
              <w:jc w:val="left"/>
              <w:rPr>
                <w:rFonts w:ascii="宋体" w:hAnsi="宋体"/>
                <w:color w:val="000000"/>
                <w:kern w:val="0"/>
                <w:sz w:val="24"/>
                <w:szCs w:val="24"/>
              </w:rPr>
            </w:pPr>
            <w:r>
              <w:rPr>
                <w:rFonts w:hint="eastAsia" w:ascii="宋体" w:hAnsi="宋体" w:cs="宋体"/>
                <w:color w:val="000000"/>
                <w:kern w:val="0"/>
                <w:sz w:val="24"/>
                <w:szCs w:val="24"/>
              </w:rPr>
              <w:t>电磁兼容试验和测量技术浪涌（冲击）抗扰度试验</w:t>
            </w:r>
          </w:p>
        </w:tc>
      </w:tr>
      <w:tr w14:paraId="1FB32ECA">
        <w:tblPrEx>
          <w:tblCellMar>
            <w:top w:w="0" w:type="dxa"/>
            <w:left w:w="108" w:type="dxa"/>
            <w:bottom w:w="0" w:type="dxa"/>
            <w:right w:w="108" w:type="dxa"/>
          </w:tblCellMar>
        </w:tblPrEx>
        <w:trPr>
          <w:trHeight w:val="454" w:hRule="atLeast"/>
        </w:trPr>
        <w:tc>
          <w:tcPr>
            <w:tcW w:w="2731" w:type="dxa"/>
            <w:tcBorders>
              <w:top w:val="nil"/>
              <w:left w:val="nil"/>
              <w:bottom w:val="nil"/>
              <w:right w:val="nil"/>
            </w:tcBorders>
          </w:tcPr>
          <w:p w14:paraId="2F80E562">
            <w:pPr>
              <w:widowControl/>
              <w:jc w:val="left"/>
              <w:rPr>
                <w:rFonts w:ascii="宋体" w:hAnsi="宋体"/>
                <w:color w:val="000000"/>
                <w:kern w:val="0"/>
                <w:sz w:val="24"/>
                <w:szCs w:val="24"/>
              </w:rPr>
            </w:pPr>
            <w:r>
              <w:rPr>
                <w:rFonts w:ascii="宋体" w:hAnsi="宋体"/>
                <w:color w:val="000000"/>
                <w:kern w:val="0"/>
                <w:sz w:val="24"/>
                <w:szCs w:val="24"/>
              </w:rPr>
              <w:t xml:space="preserve">GB/T 17626.7—2006 </w:t>
            </w:r>
          </w:p>
        </w:tc>
        <w:tc>
          <w:tcPr>
            <w:tcW w:w="6510" w:type="dxa"/>
            <w:tcBorders>
              <w:top w:val="nil"/>
              <w:left w:val="nil"/>
              <w:bottom w:val="nil"/>
              <w:right w:val="nil"/>
            </w:tcBorders>
            <w:vAlign w:val="center"/>
          </w:tcPr>
          <w:p w14:paraId="42BF0A96">
            <w:pPr>
              <w:widowControl/>
              <w:jc w:val="left"/>
              <w:rPr>
                <w:rFonts w:ascii="宋体" w:hAnsi="宋体"/>
                <w:color w:val="000000"/>
                <w:kern w:val="0"/>
                <w:sz w:val="24"/>
                <w:szCs w:val="24"/>
              </w:rPr>
            </w:pPr>
            <w:r>
              <w:rPr>
                <w:rFonts w:hint="eastAsia" w:ascii="宋体" w:hAnsi="宋体" w:cs="宋体"/>
                <w:color w:val="000000"/>
                <w:kern w:val="0"/>
                <w:sz w:val="24"/>
                <w:szCs w:val="24"/>
              </w:rPr>
              <w:t>电磁兼容试验和测量技术供电系统及所连设备谐波、谐波间的测量和测量仪器导则</w:t>
            </w:r>
          </w:p>
        </w:tc>
      </w:tr>
      <w:tr w14:paraId="4BFE0E49">
        <w:tblPrEx>
          <w:tblCellMar>
            <w:top w:w="0" w:type="dxa"/>
            <w:left w:w="108" w:type="dxa"/>
            <w:bottom w:w="0" w:type="dxa"/>
            <w:right w:w="108" w:type="dxa"/>
          </w:tblCellMar>
        </w:tblPrEx>
        <w:trPr>
          <w:trHeight w:val="454" w:hRule="atLeast"/>
        </w:trPr>
        <w:tc>
          <w:tcPr>
            <w:tcW w:w="2731" w:type="dxa"/>
            <w:tcBorders>
              <w:top w:val="nil"/>
              <w:left w:val="nil"/>
              <w:bottom w:val="nil"/>
              <w:right w:val="nil"/>
            </w:tcBorders>
            <w:vAlign w:val="center"/>
          </w:tcPr>
          <w:p w14:paraId="54BCF711">
            <w:pPr>
              <w:widowControl/>
              <w:jc w:val="left"/>
              <w:rPr>
                <w:rFonts w:ascii="宋体" w:hAnsi="宋体"/>
                <w:color w:val="000000"/>
                <w:kern w:val="0"/>
                <w:sz w:val="24"/>
                <w:szCs w:val="24"/>
              </w:rPr>
            </w:pPr>
            <w:r>
              <w:rPr>
                <w:rFonts w:ascii="宋体" w:hAnsi="宋体"/>
                <w:color w:val="000000"/>
                <w:kern w:val="0"/>
                <w:sz w:val="24"/>
                <w:szCs w:val="24"/>
              </w:rPr>
              <w:t xml:space="preserve">GB/T14549—93   </w:t>
            </w:r>
          </w:p>
        </w:tc>
        <w:tc>
          <w:tcPr>
            <w:tcW w:w="6510" w:type="dxa"/>
            <w:tcBorders>
              <w:top w:val="nil"/>
              <w:left w:val="nil"/>
              <w:bottom w:val="nil"/>
              <w:right w:val="nil"/>
            </w:tcBorders>
            <w:vAlign w:val="center"/>
          </w:tcPr>
          <w:p w14:paraId="45ED167C">
            <w:pPr>
              <w:widowControl/>
              <w:jc w:val="left"/>
              <w:rPr>
                <w:rFonts w:ascii="宋体" w:hAnsi="宋体"/>
                <w:color w:val="000000"/>
                <w:kern w:val="0"/>
                <w:sz w:val="24"/>
                <w:szCs w:val="24"/>
              </w:rPr>
            </w:pPr>
            <w:r>
              <w:rPr>
                <w:rFonts w:hint="eastAsia" w:ascii="宋体" w:hAnsi="宋体" w:cs="宋体"/>
                <w:color w:val="000000"/>
                <w:kern w:val="0"/>
                <w:sz w:val="24"/>
                <w:szCs w:val="24"/>
              </w:rPr>
              <w:t>《电能质量：公用电网谐波》</w:t>
            </w:r>
          </w:p>
        </w:tc>
      </w:tr>
      <w:tr w14:paraId="5E5E3051">
        <w:tblPrEx>
          <w:tblCellMar>
            <w:top w:w="0" w:type="dxa"/>
            <w:left w:w="108" w:type="dxa"/>
            <w:bottom w:w="0" w:type="dxa"/>
            <w:right w:w="108" w:type="dxa"/>
          </w:tblCellMar>
        </w:tblPrEx>
        <w:trPr>
          <w:trHeight w:val="454" w:hRule="atLeast"/>
        </w:trPr>
        <w:tc>
          <w:tcPr>
            <w:tcW w:w="2731" w:type="dxa"/>
            <w:tcBorders>
              <w:top w:val="nil"/>
              <w:left w:val="nil"/>
              <w:bottom w:val="nil"/>
              <w:right w:val="nil"/>
            </w:tcBorders>
            <w:vAlign w:val="center"/>
          </w:tcPr>
          <w:p w14:paraId="0B44B11F">
            <w:pPr>
              <w:widowControl/>
              <w:jc w:val="left"/>
              <w:rPr>
                <w:rFonts w:ascii="宋体" w:hAnsi="宋体"/>
                <w:color w:val="000000"/>
                <w:kern w:val="0"/>
                <w:sz w:val="24"/>
                <w:szCs w:val="24"/>
              </w:rPr>
            </w:pPr>
            <w:r>
              <w:rPr>
                <w:rFonts w:ascii="宋体" w:hAnsi="宋体"/>
                <w:color w:val="000000"/>
                <w:kern w:val="0"/>
                <w:sz w:val="24"/>
                <w:szCs w:val="24"/>
              </w:rPr>
              <w:t xml:space="preserve">GB/T15543—1995 </w:t>
            </w:r>
          </w:p>
        </w:tc>
        <w:tc>
          <w:tcPr>
            <w:tcW w:w="6510" w:type="dxa"/>
            <w:tcBorders>
              <w:top w:val="nil"/>
              <w:left w:val="nil"/>
              <w:bottom w:val="nil"/>
              <w:right w:val="nil"/>
            </w:tcBorders>
            <w:vAlign w:val="center"/>
          </w:tcPr>
          <w:p w14:paraId="6199C575">
            <w:pPr>
              <w:widowControl/>
              <w:jc w:val="left"/>
              <w:rPr>
                <w:rFonts w:ascii="宋体" w:hAnsi="宋体"/>
                <w:color w:val="000000"/>
                <w:kern w:val="0"/>
                <w:sz w:val="24"/>
                <w:szCs w:val="24"/>
              </w:rPr>
            </w:pPr>
            <w:r>
              <w:rPr>
                <w:rFonts w:hint="eastAsia" w:ascii="宋体" w:hAnsi="宋体" w:cs="宋体"/>
                <w:color w:val="000000"/>
                <w:kern w:val="0"/>
                <w:sz w:val="24"/>
                <w:szCs w:val="24"/>
              </w:rPr>
              <w:t>《电能质量：三相电压允许不平衡度》</w:t>
            </w:r>
          </w:p>
        </w:tc>
      </w:tr>
      <w:tr w14:paraId="7E4FFADE">
        <w:tblPrEx>
          <w:tblCellMar>
            <w:top w:w="0" w:type="dxa"/>
            <w:left w:w="108" w:type="dxa"/>
            <w:bottom w:w="0" w:type="dxa"/>
            <w:right w:w="108" w:type="dxa"/>
          </w:tblCellMar>
        </w:tblPrEx>
        <w:trPr>
          <w:trHeight w:val="454" w:hRule="atLeast"/>
        </w:trPr>
        <w:tc>
          <w:tcPr>
            <w:tcW w:w="2731" w:type="dxa"/>
            <w:tcBorders>
              <w:top w:val="nil"/>
              <w:left w:val="nil"/>
              <w:bottom w:val="nil"/>
              <w:right w:val="nil"/>
            </w:tcBorders>
            <w:vAlign w:val="center"/>
          </w:tcPr>
          <w:p w14:paraId="1A6E0D4F">
            <w:pPr>
              <w:widowControl/>
              <w:jc w:val="left"/>
              <w:rPr>
                <w:rFonts w:ascii="宋体" w:hAnsi="宋体"/>
                <w:color w:val="000000"/>
                <w:kern w:val="0"/>
                <w:sz w:val="24"/>
                <w:szCs w:val="24"/>
              </w:rPr>
            </w:pPr>
            <w:r>
              <w:rPr>
                <w:rFonts w:ascii="宋体" w:hAnsi="宋体"/>
                <w:color w:val="000000"/>
                <w:kern w:val="0"/>
                <w:sz w:val="24"/>
                <w:szCs w:val="24"/>
              </w:rPr>
              <w:t xml:space="preserve">GB/T15945—1995 </w:t>
            </w:r>
          </w:p>
        </w:tc>
        <w:tc>
          <w:tcPr>
            <w:tcW w:w="6510" w:type="dxa"/>
            <w:tcBorders>
              <w:top w:val="nil"/>
              <w:left w:val="nil"/>
              <w:bottom w:val="nil"/>
              <w:right w:val="nil"/>
            </w:tcBorders>
            <w:vAlign w:val="center"/>
          </w:tcPr>
          <w:p w14:paraId="69632EC5">
            <w:pPr>
              <w:widowControl/>
              <w:jc w:val="left"/>
              <w:rPr>
                <w:rFonts w:ascii="宋体" w:hAnsi="宋体"/>
                <w:color w:val="000000"/>
                <w:kern w:val="0"/>
                <w:sz w:val="24"/>
                <w:szCs w:val="24"/>
              </w:rPr>
            </w:pPr>
            <w:r>
              <w:rPr>
                <w:rFonts w:hint="eastAsia" w:ascii="宋体" w:hAnsi="宋体" w:cs="宋体"/>
                <w:color w:val="000000"/>
                <w:kern w:val="0"/>
                <w:sz w:val="24"/>
                <w:szCs w:val="24"/>
              </w:rPr>
              <w:t>《电能质量：电力系统频率允许偏差》</w:t>
            </w:r>
          </w:p>
        </w:tc>
      </w:tr>
      <w:tr w14:paraId="38E99FDF">
        <w:tblPrEx>
          <w:tblCellMar>
            <w:top w:w="0" w:type="dxa"/>
            <w:left w:w="108" w:type="dxa"/>
            <w:bottom w:w="0" w:type="dxa"/>
            <w:right w:w="108" w:type="dxa"/>
          </w:tblCellMar>
        </w:tblPrEx>
        <w:trPr>
          <w:trHeight w:val="454" w:hRule="atLeast"/>
        </w:trPr>
        <w:tc>
          <w:tcPr>
            <w:tcW w:w="2731" w:type="dxa"/>
            <w:tcBorders>
              <w:top w:val="nil"/>
              <w:left w:val="nil"/>
              <w:bottom w:val="nil"/>
              <w:right w:val="nil"/>
            </w:tcBorders>
            <w:vAlign w:val="center"/>
          </w:tcPr>
          <w:p w14:paraId="11D76C6C">
            <w:pPr>
              <w:widowControl/>
              <w:jc w:val="left"/>
              <w:rPr>
                <w:rFonts w:ascii="宋体" w:hAnsi="宋体"/>
                <w:color w:val="000000"/>
                <w:kern w:val="0"/>
                <w:sz w:val="24"/>
                <w:szCs w:val="24"/>
              </w:rPr>
            </w:pPr>
            <w:r>
              <w:rPr>
                <w:rFonts w:ascii="宋体" w:hAnsi="宋体"/>
                <w:color w:val="000000"/>
                <w:kern w:val="0"/>
                <w:sz w:val="24"/>
                <w:szCs w:val="24"/>
              </w:rPr>
              <w:t xml:space="preserve">GB/T12326—2000 </w:t>
            </w:r>
          </w:p>
        </w:tc>
        <w:tc>
          <w:tcPr>
            <w:tcW w:w="6510" w:type="dxa"/>
            <w:tcBorders>
              <w:top w:val="nil"/>
              <w:left w:val="nil"/>
              <w:bottom w:val="nil"/>
              <w:right w:val="nil"/>
            </w:tcBorders>
            <w:vAlign w:val="center"/>
          </w:tcPr>
          <w:p w14:paraId="275DE0A7">
            <w:pPr>
              <w:widowControl/>
              <w:jc w:val="left"/>
              <w:rPr>
                <w:rFonts w:ascii="宋体" w:hAnsi="宋体"/>
                <w:color w:val="000000"/>
                <w:kern w:val="0"/>
                <w:sz w:val="24"/>
                <w:szCs w:val="24"/>
              </w:rPr>
            </w:pPr>
            <w:r>
              <w:rPr>
                <w:rFonts w:hint="eastAsia" w:ascii="宋体" w:hAnsi="宋体" w:cs="宋体"/>
                <w:color w:val="000000"/>
                <w:kern w:val="0"/>
                <w:sz w:val="24"/>
                <w:szCs w:val="24"/>
              </w:rPr>
              <w:t>《电能质量：电压波动和闪变》</w:t>
            </w:r>
          </w:p>
        </w:tc>
      </w:tr>
      <w:tr w14:paraId="71F04E6E">
        <w:tblPrEx>
          <w:tblCellMar>
            <w:top w:w="0" w:type="dxa"/>
            <w:left w:w="108" w:type="dxa"/>
            <w:bottom w:w="0" w:type="dxa"/>
            <w:right w:w="108" w:type="dxa"/>
          </w:tblCellMar>
        </w:tblPrEx>
        <w:trPr>
          <w:trHeight w:val="454" w:hRule="atLeast"/>
        </w:trPr>
        <w:tc>
          <w:tcPr>
            <w:tcW w:w="2731" w:type="dxa"/>
            <w:tcBorders>
              <w:top w:val="nil"/>
              <w:left w:val="nil"/>
              <w:bottom w:val="nil"/>
              <w:right w:val="nil"/>
            </w:tcBorders>
            <w:vAlign w:val="center"/>
          </w:tcPr>
          <w:p w14:paraId="331CAFED">
            <w:pPr>
              <w:widowControl/>
              <w:jc w:val="left"/>
              <w:rPr>
                <w:rFonts w:ascii="宋体" w:hAnsi="宋体"/>
                <w:color w:val="000000"/>
                <w:kern w:val="0"/>
                <w:sz w:val="24"/>
                <w:szCs w:val="24"/>
              </w:rPr>
            </w:pPr>
            <w:r>
              <w:rPr>
                <w:rFonts w:ascii="宋体" w:hAnsi="宋体"/>
                <w:color w:val="000000"/>
                <w:kern w:val="0"/>
                <w:sz w:val="24"/>
                <w:szCs w:val="24"/>
              </w:rPr>
              <w:t xml:space="preserve">GB/T12325—2003 </w:t>
            </w:r>
          </w:p>
        </w:tc>
        <w:tc>
          <w:tcPr>
            <w:tcW w:w="6510" w:type="dxa"/>
            <w:tcBorders>
              <w:top w:val="nil"/>
              <w:left w:val="nil"/>
              <w:bottom w:val="nil"/>
              <w:right w:val="nil"/>
            </w:tcBorders>
            <w:vAlign w:val="center"/>
          </w:tcPr>
          <w:p w14:paraId="69FAC26C">
            <w:pPr>
              <w:widowControl/>
              <w:jc w:val="left"/>
              <w:rPr>
                <w:rFonts w:ascii="宋体" w:hAnsi="宋体"/>
                <w:color w:val="000000"/>
                <w:kern w:val="0"/>
                <w:sz w:val="24"/>
                <w:szCs w:val="24"/>
              </w:rPr>
            </w:pPr>
            <w:r>
              <w:rPr>
                <w:rFonts w:hint="eastAsia" w:ascii="宋体" w:hAnsi="宋体" w:cs="宋体"/>
                <w:color w:val="000000"/>
                <w:kern w:val="0"/>
                <w:sz w:val="24"/>
                <w:szCs w:val="24"/>
              </w:rPr>
              <w:t>《电能质量：供电电压允许偏差》</w:t>
            </w:r>
          </w:p>
        </w:tc>
      </w:tr>
      <w:tr w14:paraId="1A7D2BF6">
        <w:tblPrEx>
          <w:tblCellMar>
            <w:top w:w="0" w:type="dxa"/>
            <w:left w:w="108" w:type="dxa"/>
            <w:bottom w:w="0" w:type="dxa"/>
            <w:right w:w="108" w:type="dxa"/>
          </w:tblCellMar>
        </w:tblPrEx>
        <w:trPr>
          <w:trHeight w:val="454" w:hRule="atLeast"/>
        </w:trPr>
        <w:tc>
          <w:tcPr>
            <w:tcW w:w="2731" w:type="dxa"/>
            <w:tcBorders>
              <w:top w:val="nil"/>
              <w:left w:val="nil"/>
              <w:bottom w:val="nil"/>
              <w:right w:val="nil"/>
            </w:tcBorders>
            <w:vAlign w:val="center"/>
          </w:tcPr>
          <w:p w14:paraId="0B20548F">
            <w:pPr>
              <w:widowControl/>
              <w:jc w:val="left"/>
              <w:rPr>
                <w:rFonts w:ascii="宋体" w:hAnsi="宋体"/>
                <w:color w:val="000000"/>
                <w:kern w:val="0"/>
                <w:sz w:val="24"/>
                <w:szCs w:val="24"/>
              </w:rPr>
            </w:pPr>
            <w:r>
              <w:rPr>
                <w:rFonts w:ascii="宋体" w:hAnsi="宋体"/>
                <w:color w:val="000000"/>
                <w:kern w:val="0"/>
                <w:sz w:val="24"/>
                <w:szCs w:val="24"/>
              </w:rPr>
              <w:t xml:space="preserve">GB/T18481—2001 </w:t>
            </w:r>
          </w:p>
        </w:tc>
        <w:tc>
          <w:tcPr>
            <w:tcW w:w="6510" w:type="dxa"/>
            <w:tcBorders>
              <w:top w:val="nil"/>
              <w:left w:val="nil"/>
              <w:bottom w:val="nil"/>
              <w:right w:val="nil"/>
            </w:tcBorders>
            <w:vAlign w:val="center"/>
          </w:tcPr>
          <w:p w14:paraId="221B797D">
            <w:pPr>
              <w:widowControl/>
              <w:jc w:val="left"/>
              <w:rPr>
                <w:rFonts w:ascii="宋体" w:hAnsi="宋体"/>
                <w:color w:val="000000"/>
                <w:kern w:val="0"/>
                <w:sz w:val="24"/>
                <w:szCs w:val="24"/>
              </w:rPr>
            </w:pPr>
            <w:r>
              <w:rPr>
                <w:rFonts w:hint="eastAsia" w:ascii="宋体" w:hAnsi="宋体" w:cs="宋体"/>
                <w:color w:val="000000"/>
                <w:kern w:val="0"/>
                <w:sz w:val="24"/>
                <w:szCs w:val="24"/>
              </w:rPr>
              <w:t>《电能质量：暂时过电压和瞬态过电压》</w:t>
            </w:r>
          </w:p>
        </w:tc>
      </w:tr>
      <w:tr w14:paraId="5DE062EE">
        <w:tblPrEx>
          <w:tblCellMar>
            <w:top w:w="0" w:type="dxa"/>
            <w:left w:w="108" w:type="dxa"/>
            <w:bottom w:w="0" w:type="dxa"/>
            <w:right w:w="108" w:type="dxa"/>
          </w:tblCellMar>
        </w:tblPrEx>
        <w:trPr>
          <w:trHeight w:val="454" w:hRule="atLeast"/>
        </w:trPr>
        <w:tc>
          <w:tcPr>
            <w:tcW w:w="2731" w:type="dxa"/>
            <w:tcBorders>
              <w:top w:val="nil"/>
              <w:left w:val="nil"/>
              <w:bottom w:val="nil"/>
              <w:right w:val="nil"/>
            </w:tcBorders>
            <w:vAlign w:val="center"/>
          </w:tcPr>
          <w:p w14:paraId="47DBDF1D">
            <w:pPr>
              <w:widowControl/>
              <w:jc w:val="left"/>
              <w:rPr>
                <w:rFonts w:ascii="宋体" w:hAnsi="宋体"/>
                <w:color w:val="000000"/>
                <w:kern w:val="0"/>
                <w:sz w:val="24"/>
                <w:szCs w:val="24"/>
              </w:rPr>
            </w:pPr>
            <w:r>
              <w:rPr>
                <w:rFonts w:ascii="宋体" w:hAnsi="宋体"/>
                <w:color w:val="000000"/>
                <w:kern w:val="0"/>
                <w:sz w:val="24"/>
                <w:szCs w:val="24"/>
              </w:rPr>
              <w:t xml:space="preserve">GB/T15576—2008 </w:t>
            </w:r>
          </w:p>
        </w:tc>
        <w:tc>
          <w:tcPr>
            <w:tcW w:w="6510" w:type="dxa"/>
            <w:tcBorders>
              <w:top w:val="nil"/>
              <w:left w:val="nil"/>
              <w:bottom w:val="nil"/>
              <w:right w:val="nil"/>
            </w:tcBorders>
            <w:vAlign w:val="center"/>
          </w:tcPr>
          <w:p w14:paraId="14A766C4">
            <w:pPr>
              <w:widowControl/>
              <w:jc w:val="left"/>
              <w:rPr>
                <w:rFonts w:ascii="宋体" w:hAnsi="宋体"/>
                <w:color w:val="000000"/>
                <w:kern w:val="0"/>
                <w:sz w:val="24"/>
                <w:szCs w:val="24"/>
              </w:rPr>
            </w:pPr>
            <w:r>
              <w:rPr>
                <w:rFonts w:hint="eastAsia" w:ascii="宋体" w:hAnsi="宋体" w:cs="宋体"/>
                <w:color w:val="000000"/>
                <w:kern w:val="0"/>
                <w:sz w:val="24"/>
                <w:szCs w:val="24"/>
              </w:rPr>
              <w:t>《低压成套无功功率补偿装置》</w:t>
            </w:r>
          </w:p>
        </w:tc>
      </w:tr>
      <w:tr w14:paraId="534E3F84">
        <w:tblPrEx>
          <w:tblCellMar>
            <w:top w:w="0" w:type="dxa"/>
            <w:left w:w="108" w:type="dxa"/>
            <w:bottom w:w="0" w:type="dxa"/>
            <w:right w:w="108" w:type="dxa"/>
          </w:tblCellMar>
        </w:tblPrEx>
        <w:trPr>
          <w:trHeight w:val="454" w:hRule="atLeast"/>
        </w:trPr>
        <w:tc>
          <w:tcPr>
            <w:tcW w:w="2731" w:type="dxa"/>
            <w:tcBorders>
              <w:top w:val="nil"/>
              <w:left w:val="nil"/>
              <w:bottom w:val="nil"/>
              <w:right w:val="nil"/>
            </w:tcBorders>
            <w:vAlign w:val="center"/>
          </w:tcPr>
          <w:p w14:paraId="36C1B39E">
            <w:pPr>
              <w:widowControl/>
              <w:jc w:val="left"/>
              <w:rPr>
                <w:rFonts w:ascii="宋体" w:hAnsi="宋体"/>
                <w:color w:val="000000"/>
                <w:kern w:val="0"/>
                <w:sz w:val="24"/>
                <w:szCs w:val="24"/>
              </w:rPr>
            </w:pPr>
            <w:r>
              <w:rPr>
                <w:rFonts w:hint="eastAsia" w:ascii="宋体" w:hAnsi="宋体"/>
                <w:color w:val="000000"/>
                <w:kern w:val="0"/>
                <w:sz w:val="24"/>
                <w:szCs w:val="24"/>
              </w:rPr>
              <w:t>JB/</w:t>
            </w:r>
            <w:r>
              <w:rPr>
                <w:rFonts w:ascii="宋体" w:hAnsi="宋体"/>
                <w:color w:val="000000"/>
                <w:kern w:val="0"/>
                <w:sz w:val="24"/>
                <w:szCs w:val="24"/>
              </w:rPr>
              <w:t>T11067-2011</w:t>
            </w:r>
          </w:p>
        </w:tc>
        <w:tc>
          <w:tcPr>
            <w:tcW w:w="6510" w:type="dxa"/>
            <w:tcBorders>
              <w:top w:val="nil"/>
              <w:left w:val="nil"/>
              <w:bottom w:val="nil"/>
              <w:right w:val="nil"/>
            </w:tcBorders>
            <w:vAlign w:val="center"/>
          </w:tcPr>
          <w:p w14:paraId="367EADB3">
            <w:pPr>
              <w:widowControl/>
              <w:jc w:val="left"/>
              <w:rPr>
                <w:rFonts w:ascii="宋体" w:hAnsi="宋体" w:cs="宋体"/>
                <w:color w:val="000000"/>
                <w:kern w:val="0"/>
                <w:sz w:val="24"/>
                <w:szCs w:val="24"/>
              </w:rPr>
            </w:pPr>
            <w:r>
              <w:rPr>
                <w:rFonts w:hint="eastAsia" w:ascii="宋体" w:hAnsi="宋体" w:cs="宋体"/>
                <w:color w:val="000000"/>
                <w:kern w:val="0"/>
                <w:sz w:val="24"/>
                <w:szCs w:val="24"/>
              </w:rPr>
              <w:t>《低压有源电力滤波装置》</w:t>
            </w:r>
          </w:p>
        </w:tc>
      </w:tr>
      <w:tr w14:paraId="13A5C96B">
        <w:tblPrEx>
          <w:tblCellMar>
            <w:top w:w="0" w:type="dxa"/>
            <w:left w:w="108" w:type="dxa"/>
            <w:bottom w:w="0" w:type="dxa"/>
            <w:right w:w="108" w:type="dxa"/>
          </w:tblCellMar>
        </w:tblPrEx>
        <w:trPr>
          <w:trHeight w:val="454" w:hRule="atLeast"/>
        </w:trPr>
        <w:tc>
          <w:tcPr>
            <w:tcW w:w="2731" w:type="dxa"/>
            <w:tcBorders>
              <w:top w:val="nil"/>
              <w:left w:val="nil"/>
              <w:bottom w:val="nil"/>
              <w:right w:val="nil"/>
            </w:tcBorders>
            <w:vAlign w:val="center"/>
          </w:tcPr>
          <w:p w14:paraId="752E71BE">
            <w:pPr>
              <w:widowControl/>
              <w:jc w:val="left"/>
              <w:rPr>
                <w:rFonts w:ascii="宋体" w:hAnsi="宋体"/>
                <w:color w:val="000000"/>
                <w:kern w:val="0"/>
                <w:sz w:val="24"/>
                <w:szCs w:val="24"/>
              </w:rPr>
            </w:pPr>
            <w:r>
              <w:rPr>
                <w:rFonts w:hint="eastAsia" w:ascii="宋体" w:hAnsi="宋体"/>
                <w:color w:val="000000"/>
                <w:kern w:val="0"/>
                <w:sz w:val="24"/>
                <w:szCs w:val="24"/>
              </w:rPr>
              <w:t>DL/T1216-2019</w:t>
            </w:r>
          </w:p>
        </w:tc>
        <w:tc>
          <w:tcPr>
            <w:tcW w:w="6510" w:type="dxa"/>
            <w:tcBorders>
              <w:top w:val="nil"/>
              <w:left w:val="nil"/>
              <w:bottom w:val="nil"/>
              <w:right w:val="nil"/>
            </w:tcBorders>
            <w:vAlign w:val="center"/>
          </w:tcPr>
          <w:p w14:paraId="3E4A4123">
            <w:pPr>
              <w:widowControl/>
              <w:jc w:val="left"/>
              <w:rPr>
                <w:rFonts w:ascii="宋体" w:hAnsi="宋体"/>
                <w:color w:val="000000"/>
                <w:kern w:val="0"/>
                <w:sz w:val="24"/>
                <w:szCs w:val="24"/>
              </w:rPr>
            </w:pPr>
            <w:r>
              <w:rPr>
                <w:rFonts w:hint="eastAsia" w:ascii="宋体" w:hAnsi="宋体"/>
                <w:color w:val="000000"/>
                <w:kern w:val="0"/>
                <w:sz w:val="24"/>
                <w:szCs w:val="24"/>
              </w:rPr>
              <w:t>《低压静止无功发生装置技术规范》</w:t>
            </w:r>
          </w:p>
        </w:tc>
      </w:tr>
      <w:tr w14:paraId="28EFA7CA">
        <w:tblPrEx>
          <w:tblCellMar>
            <w:top w:w="0" w:type="dxa"/>
            <w:left w:w="108" w:type="dxa"/>
            <w:bottom w:w="0" w:type="dxa"/>
            <w:right w:w="108" w:type="dxa"/>
          </w:tblCellMar>
        </w:tblPrEx>
        <w:trPr>
          <w:trHeight w:val="454" w:hRule="atLeast"/>
        </w:trPr>
        <w:tc>
          <w:tcPr>
            <w:tcW w:w="2731" w:type="dxa"/>
            <w:tcBorders>
              <w:top w:val="nil"/>
              <w:left w:val="nil"/>
              <w:bottom w:val="nil"/>
              <w:right w:val="nil"/>
            </w:tcBorders>
            <w:vAlign w:val="center"/>
          </w:tcPr>
          <w:p w14:paraId="54EB4E01">
            <w:pPr>
              <w:widowControl/>
              <w:jc w:val="left"/>
              <w:rPr>
                <w:rFonts w:ascii="宋体" w:hAnsi="宋体"/>
                <w:color w:val="000000"/>
                <w:kern w:val="0"/>
                <w:sz w:val="24"/>
                <w:szCs w:val="24"/>
              </w:rPr>
            </w:pPr>
            <w:r>
              <w:rPr>
                <w:rFonts w:ascii="宋体" w:hAnsi="宋体"/>
                <w:color w:val="000000"/>
                <w:kern w:val="0"/>
                <w:sz w:val="24"/>
                <w:szCs w:val="24"/>
              </w:rPr>
              <w:t xml:space="preserve">GB7625.1—1998  </w:t>
            </w:r>
          </w:p>
        </w:tc>
        <w:tc>
          <w:tcPr>
            <w:tcW w:w="6510" w:type="dxa"/>
            <w:tcBorders>
              <w:top w:val="nil"/>
              <w:left w:val="nil"/>
              <w:bottom w:val="nil"/>
              <w:right w:val="nil"/>
            </w:tcBorders>
            <w:vAlign w:val="center"/>
          </w:tcPr>
          <w:p w14:paraId="405B1E75">
            <w:pPr>
              <w:widowControl/>
              <w:jc w:val="left"/>
              <w:rPr>
                <w:rFonts w:ascii="宋体" w:hAnsi="宋体"/>
                <w:color w:val="000000"/>
                <w:kern w:val="0"/>
                <w:sz w:val="24"/>
                <w:szCs w:val="24"/>
              </w:rPr>
            </w:pPr>
            <w:r>
              <w:rPr>
                <w:rFonts w:hint="eastAsia" w:ascii="宋体" w:hAnsi="宋体" w:cs="宋体"/>
                <w:color w:val="000000"/>
                <w:kern w:val="0"/>
                <w:sz w:val="24"/>
                <w:szCs w:val="24"/>
              </w:rPr>
              <w:t>《低压电气电子产品发出的谐波电流限值》</w:t>
            </w:r>
          </w:p>
        </w:tc>
      </w:tr>
      <w:tr w14:paraId="18054C8C">
        <w:tblPrEx>
          <w:tblCellMar>
            <w:top w:w="0" w:type="dxa"/>
            <w:left w:w="108" w:type="dxa"/>
            <w:bottom w:w="0" w:type="dxa"/>
            <w:right w:w="108" w:type="dxa"/>
          </w:tblCellMar>
        </w:tblPrEx>
        <w:trPr>
          <w:trHeight w:val="454" w:hRule="atLeast"/>
        </w:trPr>
        <w:tc>
          <w:tcPr>
            <w:tcW w:w="2731" w:type="dxa"/>
            <w:tcBorders>
              <w:top w:val="nil"/>
              <w:left w:val="nil"/>
              <w:bottom w:val="nil"/>
              <w:right w:val="nil"/>
            </w:tcBorders>
            <w:vAlign w:val="center"/>
          </w:tcPr>
          <w:p w14:paraId="6EC55BA5">
            <w:pPr>
              <w:widowControl/>
              <w:jc w:val="left"/>
              <w:rPr>
                <w:rFonts w:ascii="宋体" w:hAnsi="宋体"/>
                <w:color w:val="000000"/>
                <w:kern w:val="0"/>
                <w:sz w:val="24"/>
                <w:szCs w:val="24"/>
              </w:rPr>
            </w:pPr>
            <w:r>
              <w:rPr>
                <w:rFonts w:ascii="宋体" w:hAnsi="宋体"/>
                <w:color w:val="000000"/>
                <w:kern w:val="0"/>
                <w:sz w:val="24"/>
                <w:szCs w:val="24"/>
              </w:rPr>
              <w:t xml:space="preserve">GB 4208—2008   </w:t>
            </w:r>
          </w:p>
        </w:tc>
        <w:tc>
          <w:tcPr>
            <w:tcW w:w="6510" w:type="dxa"/>
            <w:tcBorders>
              <w:top w:val="nil"/>
              <w:left w:val="nil"/>
              <w:bottom w:val="nil"/>
              <w:right w:val="nil"/>
            </w:tcBorders>
            <w:vAlign w:val="center"/>
          </w:tcPr>
          <w:p w14:paraId="2B8BD381">
            <w:pPr>
              <w:widowControl/>
              <w:jc w:val="left"/>
              <w:rPr>
                <w:rFonts w:ascii="宋体" w:hAnsi="宋体"/>
                <w:color w:val="000000"/>
                <w:kern w:val="0"/>
                <w:sz w:val="24"/>
                <w:szCs w:val="24"/>
              </w:rPr>
            </w:pPr>
            <w:r>
              <w:rPr>
                <w:rFonts w:hint="eastAsia" w:ascii="宋体" w:hAnsi="宋体" w:cs="宋体"/>
                <w:color w:val="000000"/>
                <w:kern w:val="0"/>
                <w:sz w:val="24"/>
                <w:szCs w:val="24"/>
              </w:rPr>
              <w:t>《外壳防护等级</w:t>
            </w:r>
            <w:r>
              <w:rPr>
                <w:rFonts w:ascii="宋体" w:hAnsi="宋体" w:cs="宋体"/>
                <w:color w:val="000000"/>
                <w:kern w:val="0"/>
                <w:sz w:val="24"/>
                <w:szCs w:val="24"/>
              </w:rPr>
              <w:t>(IP</w:t>
            </w:r>
            <w:r>
              <w:rPr>
                <w:rFonts w:hint="eastAsia" w:ascii="宋体" w:hAnsi="宋体" w:cs="宋体"/>
                <w:color w:val="000000"/>
                <w:kern w:val="0"/>
                <w:sz w:val="24"/>
                <w:szCs w:val="24"/>
              </w:rPr>
              <w:t>代码</w:t>
            </w:r>
            <w:r>
              <w:rPr>
                <w:rFonts w:ascii="宋体" w:hAnsi="宋体" w:cs="宋体"/>
                <w:color w:val="000000"/>
                <w:kern w:val="0"/>
                <w:sz w:val="24"/>
                <w:szCs w:val="24"/>
              </w:rPr>
              <w:t>)</w:t>
            </w:r>
            <w:r>
              <w:rPr>
                <w:rFonts w:hint="eastAsia" w:ascii="宋体" w:hAnsi="宋体" w:cs="宋体"/>
                <w:color w:val="000000"/>
                <w:kern w:val="0"/>
                <w:sz w:val="24"/>
                <w:szCs w:val="24"/>
              </w:rPr>
              <w:t>》</w:t>
            </w:r>
          </w:p>
        </w:tc>
      </w:tr>
      <w:tr w14:paraId="293888BC">
        <w:tblPrEx>
          <w:tblCellMar>
            <w:top w:w="0" w:type="dxa"/>
            <w:left w:w="108" w:type="dxa"/>
            <w:bottom w:w="0" w:type="dxa"/>
            <w:right w:w="108" w:type="dxa"/>
          </w:tblCellMar>
        </w:tblPrEx>
        <w:trPr>
          <w:trHeight w:val="454" w:hRule="atLeast"/>
        </w:trPr>
        <w:tc>
          <w:tcPr>
            <w:tcW w:w="2731" w:type="dxa"/>
            <w:tcBorders>
              <w:top w:val="nil"/>
              <w:left w:val="nil"/>
              <w:bottom w:val="nil"/>
              <w:right w:val="nil"/>
            </w:tcBorders>
            <w:vAlign w:val="center"/>
          </w:tcPr>
          <w:p w14:paraId="03A1ADD2">
            <w:pPr>
              <w:widowControl/>
              <w:jc w:val="left"/>
              <w:rPr>
                <w:rFonts w:ascii="宋体" w:hAnsi="宋体"/>
                <w:color w:val="000000"/>
                <w:kern w:val="0"/>
                <w:sz w:val="24"/>
                <w:szCs w:val="24"/>
              </w:rPr>
            </w:pPr>
            <w:r>
              <w:rPr>
                <w:rFonts w:ascii="宋体" w:hAnsi="宋体"/>
                <w:color w:val="000000"/>
                <w:kern w:val="0"/>
                <w:sz w:val="24"/>
                <w:szCs w:val="24"/>
              </w:rPr>
              <w:t xml:space="preserve">GB7625.1—1998  </w:t>
            </w:r>
          </w:p>
        </w:tc>
        <w:tc>
          <w:tcPr>
            <w:tcW w:w="6510" w:type="dxa"/>
            <w:tcBorders>
              <w:top w:val="nil"/>
              <w:left w:val="nil"/>
              <w:bottom w:val="nil"/>
              <w:right w:val="nil"/>
            </w:tcBorders>
            <w:vAlign w:val="center"/>
          </w:tcPr>
          <w:p w14:paraId="3F4E6704">
            <w:pPr>
              <w:widowControl/>
              <w:jc w:val="left"/>
              <w:rPr>
                <w:rFonts w:ascii="宋体" w:hAnsi="宋体" w:cs="宋体"/>
                <w:color w:val="000000"/>
                <w:kern w:val="0"/>
                <w:sz w:val="24"/>
                <w:szCs w:val="24"/>
              </w:rPr>
            </w:pPr>
            <w:r>
              <w:rPr>
                <w:rFonts w:hint="eastAsia" w:ascii="宋体" w:hAnsi="宋体" w:cs="宋体"/>
                <w:color w:val="000000"/>
                <w:kern w:val="0"/>
                <w:sz w:val="24"/>
                <w:szCs w:val="24"/>
              </w:rPr>
              <w:t>《低压电气电子产品发出的谐波电流限值》</w:t>
            </w:r>
          </w:p>
        </w:tc>
      </w:tr>
    </w:tbl>
    <w:p w14:paraId="52B8DABC">
      <w:pPr>
        <w:numPr>
          <w:ilvl w:val="0"/>
          <w:numId w:val="0"/>
        </w:numPr>
        <w:spacing w:line="360" w:lineRule="auto"/>
        <w:ind w:left="420" w:leftChars="0"/>
        <w:jc w:val="left"/>
        <w:rPr>
          <w:sz w:val="24"/>
          <w:szCs w:val="24"/>
        </w:rPr>
      </w:pPr>
    </w:p>
    <w:p w14:paraId="7E36269C">
      <w:pPr>
        <w:pStyle w:val="3"/>
        <w:jc w:val="left"/>
        <w:rPr>
          <w:rFonts w:hint="eastAsia" w:cs="宋体"/>
        </w:rPr>
      </w:pPr>
      <w:bookmarkStart w:id="2" w:name="_Toc104051507"/>
      <w:bookmarkStart w:id="3" w:name="_Toc300838105"/>
      <w:r>
        <w:t>3</w:t>
      </w:r>
      <w:r>
        <w:rPr>
          <w:rFonts w:hint="eastAsia" w:cs="宋体"/>
        </w:rPr>
        <w:t>技术要求</w:t>
      </w:r>
      <w:bookmarkEnd w:id="2"/>
      <w:bookmarkEnd w:id="3"/>
    </w:p>
    <w:p w14:paraId="05A025B5">
      <w:pPr>
        <w:rPr>
          <w:rFonts w:hint="eastAsia" w:eastAsia="宋体"/>
          <w:lang w:val="en-US" w:eastAsia="zh-CN"/>
        </w:rPr>
      </w:pPr>
      <w:r>
        <w:rPr>
          <w:rFonts w:hint="eastAsia"/>
          <w:lang w:val="en-US" w:eastAsia="zh-CN"/>
        </w:rPr>
        <w:t>卖方在投标时必须出具下述要求的检验报告及证书等并符合本次技术协议规范。</w:t>
      </w:r>
    </w:p>
    <w:p w14:paraId="135A77C1">
      <w:pPr>
        <w:pStyle w:val="4"/>
        <w:jc w:val="left"/>
        <w:rPr>
          <w:sz w:val="30"/>
          <w:szCs w:val="30"/>
        </w:rPr>
      </w:pPr>
      <w:bookmarkStart w:id="4" w:name="_Toc300838106"/>
      <w:bookmarkStart w:id="5" w:name="_Toc104051508"/>
      <w:r>
        <w:rPr>
          <w:sz w:val="30"/>
          <w:szCs w:val="30"/>
        </w:rPr>
        <w:t>3.1</w:t>
      </w:r>
      <w:r>
        <w:rPr>
          <w:rFonts w:hint="eastAsia" w:cs="宋体"/>
          <w:sz w:val="30"/>
          <w:szCs w:val="30"/>
        </w:rPr>
        <w:t>电源要求</w:t>
      </w:r>
      <w:bookmarkEnd w:id="4"/>
      <w:bookmarkEnd w:id="5"/>
    </w:p>
    <w:p w14:paraId="1391EF17">
      <w:pPr>
        <w:numPr>
          <w:ilvl w:val="0"/>
          <w:numId w:val="1"/>
        </w:numPr>
        <w:spacing w:line="360" w:lineRule="auto"/>
        <w:jc w:val="left"/>
        <w:rPr>
          <w:rFonts w:ascii="宋体"/>
          <w:sz w:val="24"/>
          <w:szCs w:val="24"/>
        </w:rPr>
      </w:pPr>
      <w:r>
        <w:rPr>
          <w:rFonts w:hint="eastAsia" w:ascii="宋体" w:hAnsi="宋体" w:cs="宋体"/>
          <w:sz w:val="24"/>
          <w:szCs w:val="24"/>
        </w:rPr>
        <w:t>交流电压：三相</w:t>
      </w:r>
      <w:r>
        <w:rPr>
          <w:rFonts w:ascii="宋体" w:hAnsi="宋体" w:cs="宋体"/>
          <w:sz w:val="24"/>
          <w:szCs w:val="24"/>
        </w:rPr>
        <w:t>380V</w:t>
      </w:r>
      <w:r>
        <w:rPr>
          <w:rFonts w:hint="eastAsia" w:ascii="宋体" w:hAnsi="宋体" w:cs="宋体"/>
          <w:sz w:val="24"/>
          <w:szCs w:val="24"/>
        </w:rPr>
        <w:t>（</w:t>
      </w:r>
      <w:r>
        <w:rPr>
          <w:rFonts w:ascii="宋体" w:hAnsi="宋体" w:cs="宋体"/>
          <w:sz w:val="24"/>
          <w:szCs w:val="24"/>
        </w:rPr>
        <w:t>-20%</w:t>
      </w:r>
      <w:r>
        <w:rPr>
          <w:rFonts w:hint="eastAsia" w:cs="宋体"/>
          <w:sz w:val="24"/>
          <w:szCs w:val="24"/>
        </w:rPr>
        <w:t>～</w:t>
      </w:r>
      <w:r>
        <w:rPr>
          <w:rFonts w:ascii="宋体" w:hAnsi="宋体" w:cs="宋体"/>
          <w:sz w:val="24"/>
          <w:szCs w:val="24"/>
        </w:rPr>
        <w:t>+20%</w:t>
      </w:r>
      <w:r>
        <w:rPr>
          <w:rFonts w:hint="eastAsia" w:ascii="宋体" w:hAnsi="宋体" w:cs="宋体"/>
          <w:sz w:val="24"/>
          <w:szCs w:val="24"/>
        </w:rPr>
        <w:t>）；</w:t>
      </w:r>
    </w:p>
    <w:p w14:paraId="4560BD8F">
      <w:pPr>
        <w:numPr>
          <w:ilvl w:val="0"/>
          <w:numId w:val="1"/>
        </w:numPr>
        <w:spacing w:line="360" w:lineRule="auto"/>
        <w:jc w:val="left"/>
        <w:rPr>
          <w:rFonts w:ascii="宋体"/>
          <w:sz w:val="24"/>
          <w:szCs w:val="24"/>
        </w:rPr>
      </w:pPr>
      <w:r>
        <w:rPr>
          <w:rFonts w:hint="eastAsia" w:ascii="宋体" w:hAnsi="宋体" w:cs="宋体"/>
          <w:sz w:val="24"/>
          <w:szCs w:val="24"/>
        </w:rPr>
        <w:t>频率：</w:t>
      </w:r>
      <w:r>
        <w:rPr>
          <w:rFonts w:ascii="宋体" w:hAnsi="宋体" w:cs="宋体"/>
          <w:sz w:val="24"/>
          <w:szCs w:val="24"/>
        </w:rPr>
        <w:t>50Hz</w:t>
      </w:r>
      <w:r>
        <w:rPr>
          <w:rFonts w:hint="eastAsia" w:ascii="宋体" w:hAnsi="宋体" w:cs="宋体"/>
          <w:sz w:val="24"/>
          <w:szCs w:val="24"/>
        </w:rPr>
        <w:t>±</w:t>
      </w:r>
      <w:r>
        <w:rPr>
          <w:rFonts w:ascii="宋体" w:hAnsi="宋体" w:cs="宋体"/>
          <w:sz w:val="24"/>
          <w:szCs w:val="24"/>
        </w:rPr>
        <w:t>5Hz</w:t>
      </w:r>
      <w:r>
        <w:rPr>
          <w:rFonts w:hint="eastAsia" w:ascii="宋体" w:hAnsi="宋体" w:cs="宋体"/>
          <w:sz w:val="24"/>
          <w:szCs w:val="24"/>
        </w:rPr>
        <w:t>；</w:t>
      </w:r>
    </w:p>
    <w:p w14:paraId="2EC200C4">
      <w:pPr>
        <w:pStyle w:val="4"/>
        <w:jc w:val="left"/>
        <w:rPr>
          <w:rFonts w:ascii="Segoe UI Symbol" w:hAnsi="Segoe UI Symbol" w:cs="Segoe UI Symbol"/>
          <w:color w:val="333333"/>
          <w:sz w:val="20"/>
          <w:szCs w:val="20"/>
          <w:shd w:val="clear" w:color="auto" w:fill="FFFFFF"/>
        </w:rPr>
      </w:pPr>
      <w:bookmarkStart w:id="6" w:name="_Toc179863359"/>
      <w:bookmarkStart w:id="7" w:name="_Toc300838107"/>
      <w:bookmarkStart w:id="8" w:name="_Toc104051509"/>
      <w:r>
        <w:rPr>
          <w:sz w:val="30"/>
          <w:szCs w:val="30"/>
        </w:rPr>
        <w:t>3.2</w:t>
      </w:r>
      <w:r>
        <w:rPr>
          <w:rFonts w:hint="eastAsia" w:cs="宋体"/>
          <w:sz w:val="30"/>
          <w:szCs w:val="30"/>
        </w:rPr>
        <w:t>耐环境要求</w:t>
      </w:r>
      <w:bookmarkEnd w:id="6"/>
      <w:bookmarkEnd w:id="7"/>
      <w:bookmarkEnd w:id="8"/>
    </w:p>
    <w:p w14:paraId="7DDB321E">
      <w:pPr>
        <w:numPr>
          <w:ilvl w:val="0"/>
          <w:numId w:val="2"/>
        </w:numPr>
        <w:spacing w:line="360" w:lineRule="auto"/>
        <w:jc w:val="left"/>
        <w:rPr>
          <w:rFonts w:hAnsi="宋体"/>
          <w:kern w:val="2"/>
          <w:sz w:val="24"/>
          <w:szCs w:val="24"/>
        </w:rPr>
      </w:pPr>
      <w:bookmarkStart w:id="9" w:name="_Toc178933963"/>
      <w:bookmarkStart w:id="10" w:name="_Toc179863360"/>
      <w:r>
        <w:rPr>
          <w:sz w:val="24"/>
          <w:szCs w:val="24"/>
        </w:rPr>
        <w:t>IP</w:t>
      </w:r>
      <w:r>
        <w:rPr>
          <w:rFonts w:hint="eastAsia" w:cs="宋体"/>
          <w:sz w:val="24"/>
          <w:szCs w:val="24"/>
        </w:rPr>
        <w:t>防护等级</w:t>
      </w:r>
      <w:bookmarkEnd w:id="9"/>
      <w:bookmarkEnd w:id="10"/>
    </w:p>
    <w:p w14:paraId="630D16DD">
      <w:pPr>
        <w:pStyle w:val="31"/>
        <w:spacing w:line="360" w:lineRule="auto"/>
        <w:ind w:firstLine="400"/>
        <w:jc w:val="left"/>
        <w:rPr>
          <w:rFonts w:hAnsi="宋体" w:cs="Times New Roman"/>
          <w:kern w:val="2"/>
          <w:sz w:val="24"/>
          <w:szCs w:val="24"/>
        </w:rPr>
      </w:pPr>
      <w:r>
        <w:rPr>
          <w:rFonts w:hint="eastAsia" w:ascii="宋体" w:hAnsi="宋体"/>
          <w:sz w:val="24"/>
          <w:szCs w:val="24"/>
        </w:rPr>
        <w:t>本次改造的为将原有的电容柜拆除安装</w:t>
      </w:r>
      <w:r>
        <w:rPr>
          <w:rFonts w:hint="eastAsia" w:hAnsi="宋体"/>
          <w:sz w:val="24"/>
          <w:szCs w:val="24"/>
          <w:lang w:val="en-US" w:eastAsia="zh-CN"/>
        </w:rPr>
        <w:t>,</w:t>
      </w:r>
      <w:r>
        <w:rPr>
          <w:rFonts w:hint="eastAsia"/>
          <w:sz w:val="24"/>
          <w:szCs w:val="24"/>
        </w:rPr>
        <w:t>考虑现场存在碳黑等导电粉尘，对设备长期稳定运行具有决定性影响，因此要求</w:t>
      </w:r>
      <w:r>
        <w:rPr>
          <w:rFonts w:hAnsi="宋体"/>
          <w:kern w:val="2"/>
          <w:sz w:val="24"/>
          <w:szCs w:val="24"/>
        </w:rPr>
        <w:t>模组</w:t>
      </w:r>
      <w:r>
        <w:rPr>
          <w:rFonts w:hint="eastAsia" w:hAnsi="宋体"/>
          <w:kern w:val="2"/>
          <w:sz w:val="24"/>
          <w:szCs w:val="24"/>
        </w:rPr>
        <w:t>控制层IP64包括：核心主控板、驱动电路、霍尔采样电路达到外壳防护等级(需提供第三方检验机构出具的检验报告，网上可查</w:t>
      </w:r>
      <w:r>
        <w:rPr>
          <w:rFonts w:hAnsi="宋体"/>
          <w:kern w:val="2"/>
          <w:sz w:val="24"/>
          <w:szCs w:val="24"/>
        </w:rPr>
        <w:t>)</w:t>
      </w:r>
      <w:r>
        <w:rPr>
          <w:rFonts w:hint="eastAsia" w:hAnsi="宋体"/>
          <w:kern w:val="2"/>
          <w:sz w:val="24"/>
          <w:szCs w:val="24"/>
        </w:rPr>
        <w:t>。</w:t>
      </w:r>
    </w:p>
    <w:p w14:paraId="66B01683">
      <w:pPr>
        <w:numPr>
          <w:ilvl w:val="0"/>
          <w:numId w:val="2"/>
        </w:numPr>
        <w:spacing w:line="360" w:lineRule="auto"/>
        <w:jc w:val="left"/>
        <w:rPr>
          <w:sz w:val="24"/>
          <w:szCs w:val="24"/>
        </w:rPr>
      </w:pPr>
      <w:bookmarkStart w:id="11" w:name="_Toc179863362"/>
      <w:r>
        <w:rPr>
          <w:rFonts w:hint="eastAsia" w:cs="宋体"/>
          <w:sz w:val="24"/>
          <w:szCs w:val="24"/>
        </w:rPr>
        <w:t>防锈</w:t>
      </w:r>
      <w:r>
        <w:rPr>
          <w:sz w:val="24"/>
          <w:szCs w:val="24"/>
        </w:rPr>
        <w:t>(</w:t>
      </w:r>
      <w:r>
        <w:rPr>
          <w:rFonts w:hint="eastAsia" w:cs="宋体"/>
          <w:sz w:val="24"/>
          <w:szCs w:val="24"/>
        </w:rPr>
        <w:t>防氧化</w:t>
      </w:r>
      <w:r>
        <w:rPr>
          <w:sz w:val="24"/>
          <w:szCs w:val="24"/>
        </w:rPr>
        <w:t>)</w:t>
      </w:r>
      <w:r>
        <w:rPr>
          <w:rFonts w:hint="eastAsia" w:cs="宋体"/>
          <w:sz w:val="24"/>
          <w:szCs w:val="24"/>
        </w:rPr>
        <w:t>保护</w:t>
      </w:r>
      <w:bookmarkEnd w:id="11"/>
    </w:p>
    <w:p w14:paraId="58BCAB1B">
      <w:pPr>
        <w:pStyle w:val="8"/>
        <w:spacing w:line="360" w:lineRule="auto"/>
        <w:ind w:firstLine="480" w:firstLineChars="200"/>
        <w:jc w:val="left"/>
        <w:rPr>
          <w:rFonts w:hAnsi="宋体"/>
          <w:color w:val="auto"/>
          <w:spacing w:val="0"/>
          <w:sz w:val="24"/>
          <w:szCs w:val="24"/>
        </w:rPr>
      </w:pPr>
      <w:r>
        <w:rPr>
          <w:rFonts w:hint="eastAsia" w:hAnsi="宋体" w:cs="宋体"/>
          <w:color w:val="auto"/>
          <w:spacing w:val="0"/>
          <w:sz w:val="24"/>
          <w:szCs w:val="24"/>
        </w:rPr>
        <w:t>装置铁质外壳和暴露在外的铁质支架、零件应采取防锈措施处理，避免氧化生锈，非铁质的金属外壳也应具有防氧化保护膜或进行防氧化处理。</w:t>
      </w:r>
    </w:p>
    <w:p w14:paraId="1FF8FDC0">
      <w:pPr>
        <w:numPr>
          <w:ilvl w:val="0"/>
          <w:numId w:val="2"/>
        </w:numPr>
        <w:spacing w:line="360" w:lineRule="auto"/>
        <w:jc w:val="left"/>
        <w:rPr>
          <w:sz w:val="24"/>
          <w:szCs w:val="24"/>
        </w:rPr>
      </w:pPr>
      <w:bookmarkStart w:id="12" w:name="_Toc179863365"/>
      <w:bookmarkStart w:id="13" w:name="_Toc178933959"/>
      <w:r>
        <w:rPr>
          <w:rFonts w:hint="eastAsia" w:cs="宋体"/>
          <w:sz w:val="24"/>
          <w:szCs w:val="24"/>
        </w:rPr>
        <w:t>温升要求</w:t>
      </w:r>
      <w:bookmarkEnd w:id="12"/>
      <w:bookmarkEnd w:id="13"/>
    </w:p>
    <w:p w14:paraId="0D740FA2">
      <w:pPr>
        <w:spacing w:line="360" w:lineRule="auto"/>
        <w:ind w:left="420"/>
        <w:jc w:val="left"/>
        <w:rPr>
          <w:rFonts w:hAnsi="宋体"/>
          <w:sz w:val="24"/>
          <w:szCs w:val="24"/>
        </w:rPr>
      </w:pPr>
      <w:r>
        <w:rPr>
          <w:rFonts w:hint="eastAsia" w:hAnsi="宋体" w:cs="宋体"/>
          <w:sz w:val="24"/>
          <w:szCs w:val="24"/>
        </w:rPr>
        <w:t>装置在额定功率或额定负载电流下工作</w:t>
      </w:r>
      <w:r>
        <w:rPr>
          <w:rFonts w:hAnsi="宋体"/>
          <w:sz w:val="24"/>
          <w:szCs w:val="24"/>
        </w:rPr>
        <w:t>4h</w:t>
      </w:r>
      <w:r>
        <w:rPr>
          <w:rFonts w:hint="eastAsia" w:hAnsi="宋体" w:cs="宋体"/>
          <w:sz w:val="24"/>
          <w:szCs w:val="24"/>
        </w:rPr>
        <w:t>后温升不得超过</w:t>
      </w:r>
      <w:r>
        <w:rPr>
          <w:rFonts w:hAnsi="宋体"/>
          <w:sz w:val="24"/>
          <w:szCs w:val="24"/>
        </w:rPr>
        <w:t>80°</w:t>
      </w:r>
      <w:r>
        <w:rPr>
          <w:rFonts w:hint="eastAsia" w:hAnsi="宋体" w:cs="宋体"/>
          <w:sz w:val="24"/>
          <w:szCs w:val="24"/>
        </w:rPr>
        <w:t>。</w:t>
      </w:r>
    </w:p>
    <w:p w14:paraId="28358632">
      <w:pPr>
        <w:pStyle w:val="4"/>
        <w:jc w:val="left"/>
        <w:rPr>
          <w:sz w:val="30"/>
          <w:szCs w:val="30"/>
        </w:rPr>
      </w:pPr>
      <w:bookmarkStart w:id="14" w:name="_Toc178933960"/>
      <w:bookmarkStart w:id="15" w:name="_Toc179863371"/>
      <w:bookmarkStart w:id="16" w:name="_Toc104051510"/>
      <w:bookmarkStart w:id="17" w:name="_Toc178933958"/>
      <w:bookmarkStart w:id="18" w:name="_Toc300838109"/>
      <w:r>
        <w:rPr>
          <w:sz w:val="30"/>
          <w:szCs w:val="30"/>
        </w:rPr>
        <w:t>3.3</w:t>
      </w:r>
      <w:r>
        <w:rPr>
          <w:rFonts w:hint="eastAsia" w:cs="宋体"/>
          <w:sz w:val="30"/>
          <w:szCs w:val="30"/>
        </w:rPr>
        <w:t>防护要求</w:t>
      </w:r>
      <w:bookmarkEnd w:id="14"/>
      <w:bookmarkEnd w:id="15"/>
      <w:bookmarkEnd w:id="16"/>
      <w:bookmarkEnd w:id="17"/>
      <w:bookmarkEnd w:id="18"/>
    </w:p>
    <w:p w14:paraId="5E8B7FBC">
      <w:pPr>
        <w:pStyle w:val="8"/>
        <w:spacing w:line="360" w:lineRule="auto"/>
        <w:ind w:firstLine="480" w:firstLineChars="200"/>
        <w:jc w:val="left"/>
        <w:rPr>
          <w:rFonts w:ascii="宋体"/>
          <w:spacing w:val="0"/>
          <w:sz w:val="24"/>
          <w:szCs w:val="24"/>
        </w:rPr>
      </w:pPr>
      <w:bookmarkStart w:id="19" w:name="_Toc165437043"/>
      <w:r>
        <w:rPr>
          <w:rFonts w:hint="eastAsia" w:ascii="宋体" w:hAnsi="宋体" w:cs="宋体"/>
          <w:spacing w:val="0"/>
          <w:sz w:val="24"/>
          <w:szCs w:val="24"/>
        </w:rPr>
        <w:t>在正常条件、误动作或偶发生故障的条件下，静止无功发生器应该设计成能防止交流、直流谐波和非正弦电流的串入，这些电流可能会影响漏电流装置或其他设备的功能。</w:t>
      </w:r>
    </w:p>
    <w:p w14:paraId="3771F1EA">
      <w:pPr>
        <w:pStyle w:val="8"/>
        <w:spacing w:line="360" w:lineRule="auto"/>
        <w:ind w:firstLine="480" w:firstLineChars="200"/>
        <w:jc w:val="left"/>
        <w:rPr>
          <w:rFonts w:ascii="宋体"/>
          <w:spacing w:val="0"/>
          <w:sz w:val="24"/>
          <w:szCs w:val="24"/>
        </w:rPr>
      </w:pPr>
      <w:r>
        <w:rPr>
          <w:rFonts w:hint="eastAsia" w:ascii="宋体" w:hAnsi="宋体" w:cs="宋体"/>
          <w:spacing w:val="0"/>
          <w:sz w:val="24"/>
          <w:szCs w:val="24"/>
        </w:rPr>
        <w:t>当和电网相连接时，不用工具就能打开的部分被打开后，其中危险带电部分不应该能触及到。</w:t>
      </w:r>
    </w:p>
    <w:bookmarkEnd w:id="19"/>
    <w:p w14:paraId="39585E95">
      <w:pPr>
        <w:pStyle w:val="4"/>
        <w:jc w:val="left"/>
        <w:rPr>
          <w:sz w:val="30"/>
          <w:szCs w:val="30"/>
        </w:rPr>
      </w:pPr>
      <w:bookmarkStart w:id="20" w:name="_Toc179863385"/>
      <w:bookmarkStart w:id="21" w:name="_Toc300838110"/>
      <w:bookmarkStart w:id="22" w:name="_Toc104051511"/>
      <w:bookmarkStart w:id="23" w:name="_Toc178933964"/>
      <w:bookmarkStart w:id="24" w:name="_Toc165437044"/>
      <w:bookmarkStart w:id="25" w:name="_Toc165437058"/>
      <w:r>
        <w:rPr>
          <w:sz w:val="30"/>
          <w:szCs w:val="30"/>
        </w:rPr>
        <w:t>3.4</w:t>
      </w:r>
      <w:r>
        <w:rPr>
          <w:rFonts w:hint="eastAsia" w:cs="宋体"/>
          <w:sz w:val="30"/>
          <w:szCs w:val="30"/>
        </w:rPr>
        <w:t>电磁兼容性</w:t>
      </w:r>
      <w:bookmarkEnd w:id="20"/>
      <w:bookmarkEnd w:id="21"/>
      <w:bookmarkEnd w:id="22"/>
      <w:bookmarkEnd w:id="23"/>
    </w:p>
    <w:p w14:paraId="437F3D05">
      <w:pPr>
        <w:tabs>
          <w:tab w:val="left" w:pos="420"/>
        </w:tabs>
        <w:spacing w:line="360" w:lineRule="auto"/>
        <w:jc w:val="left"/>
      </w:pPr>
      <w:r>
        <w:rPr>
          <w:rFonts w:cs="宋体"/>
          <w:sz w:val="24"/>
          <w:szCs w:val="24"/>
        </w:rPr>
        <w:tab/>
      </w:r>
      <w:r>
        <w:rPr>
          <w:rFonts w:hint="eastAsia" w:cs="宋体"/>
          <w:sz w:val="24"/>
          <w:szCs w:val="24"/>
        </w:rPr>
        <w:t>电磁兼容相关试验项目满足DL/T1216-2019《低压静止无功发生装置技术规范》、JB/T 11067-2011《</w:t>
      </w:r>
      <w:r>
        <w:rPr>
          <w:rFonts w:hint="eastAsia" w:ascii="宋体" w:hAnsi="宋体" w:cs="宋体"/>
          <w:color w:val="000000"/>
          <w:kern w:val="0"/>
          <w:sz w:val="24"/>
          <w:szCs w:val="24"/>
        </w:rPr>
        <w:t>低压有源电力滤波装置</w:t>
      </w:r>
      <w:r>
        <w:rPr>
          <w:rFonts w:hint="eastAsia" w:cs="宋体"/>
          <w:sz w:val="24"/>
          <w:szCs w:val="24"/>
        </w:rPr>
        <w:t>》中关于电磁兼容所规定的的要求。</w:t>
      </w:r>
    </w:p>
    <w:p w14:paraId="0EBA7727">
      <w:pPr>
        <w:pStyle w:val="4"/>
        <w:jc w:val="left"/>
        <w:rPr>
          <w:sz w:val="30"/>
          <w:szCs w:val="30"/>
        </w:rPr>
      </w:pPr>
      <w:bookmarkStart w:id="26" w:name="_Toc178933966"/>
      <w:bookmarkStart w:id="27" w:name="_Toc300838111"/>
      <w:bookmarkStart w:id="28" w:name="_Toc179863387"/>
      <w:bookmarkStart w:id="29" w:name="_Toc104051512"/>
      <w:r>
        <w:rPr>
          <w:sz w:val="30"/>
          <w:szCs w:val="30"/>
        </w:rPr>
        <w:t>3.</w:t>
      </w:r>
      <w:bookmarkEnd w:id="26"/>
      <w:bookmarkEnd w:id="27"/>
      <w:bookmarkEnd w:id="28"/>
      <w:r>
        <w:rPr>
          <w:sz w:val="30"/>
          <w:szCs w:val="30"/>
        </w:rPr>
        <w:t>5</w:t>
      </w:r>
      <w:r>
        <w:rPr>
          <w:rFonts w:hint="eastAsia" w:cs="宋体"/>
          <w:sz w:val="30"/>
          <w:szCs w:val="30"/>
        </w:rPr>
        <w:t>主要参数</w:t>
      </w:r>
      <w:bookmarkEnd w:id="29"/>
    </w:p>
    <w:bookmarkEnd w:id="24"/>
    <w:p w14:paraId="75A72830">
      <w:pPr>
        <w:numPr>
          <w:ilvl w:val="0"/>
          <w:numId w:val="3"/>
        </w:numPr>
        <w:spacing w:line="360" w:lineRule="auto"/>
        <w:jc w:val="left"/>
        <w:rPr>
          <w:sz w:val="24"/>
          <w:szCs w:val="24"/>
        </w:rPr>
      </w:pPr>
      <w:bookmarkStart w:id="30" w:name="_Toc179863392"/>
      <w:bookmarkStart w:id="31" w:name="_Toc178933971"/>
      <w:r>
        <w:rPr>
          <w:rFonts w:hint="eastAsia" w:cs="宋体"/>
          <w:sz w:val="24"/>
          <w:szCs w:val="24"/>
        </w:rPr>
        <w:t>额定容量：单模块最大</w:t>
      </w:r>
      <w:r>
        <w:rPr>
          <w:sz w:val="24"/>
          <w:szCs w:val="24"/>
        </w:rPr>
        <w:t>1</w:t>
      </w:r>
      <w:r>
        <w:rPr>
          <w:rFonts w:hint="eastAsia"/>
          <w:sz w:val="24"/>
          <w:szCs w:val="24"/>
          <w:lang w:val="en-US" w:eastAsia="zh-CN"/>
        </w:rPr>
        <w:t>0</w:t>
      </w:r>
      <w:r>
        <w:rPr>
          <w:sz w:val="24"/>
          <w:szCs w:val="24"/>
        </w:rPr>
        <w:t>0</w:t>
      </w:r>
      <w:r>
        <w:rPr>
          <w:rFonts w:hint="eastAsia"/>
          <w:sz w:val="24"/>
          <w:szCs w:val="24"/>
        </w:rPr>
        <w:t>kvar/200</w:t>
      </w:r>
      <w:r>
        <w:rPr>
          <w:sz w:val="24"/>
          <w:szCs w:val="24"/>
        </w:rPr>
        <w:t>A</w:t>
      </w:r>
      <w:r>
        <w:rPr>
          <w:rFonts w:hint="eastAsia"/>
          <w:sz w:val="24"/>
          <w:szCs w:val="24"/>
        </w:rPr>
        <w:t>；</w:t>
      </w:r>
    </w:p>
    <w:p w14:paraId="282A5B35">
      <w:pPr>
        <w:numPr>
          <w:ilvl w:val="0"/>
          <w:numId w:val="3"/>
        </w:numPr>
        <w:spacing w:line="360" w:lineRule="auto"/>
        <w:jc w:val="left"/>
        <w:rPr>
          <w:sz w:val="24"/>
          <w:szCs w:val="24"/>
        </w:rPr>
      </w:pPr>
      <w:r>
        <w:rPr>
          <w:rFonts w:hint="eastAsia" w:cs="宋体"/>
          <w:sz w:val="24"/>
          <w:szCs w:val="24"/>
        </w:rPr>
        <w:t>额定电压：</w:t>
      </w:r>
      <w:r>
        <w:rPr>
          <w:sz w:val="24"/>
          <w:szCs w:val="24"/>
        </w:rPr>
        <w:tab/>
      </w:r>
      <w:r>
        <w:rPr>
          <w:sz w:val="24"/>
          <w:szCs w:val="24"/>
        </w:rPr>
        <w:tab/>
      </w:r>
      <w:r>
        <w:rPr>
          <w:sz w:val="24"/>
          <w:szCs w:val="24"/>
        </w:rPr>
        <w:t>380V</w:t>
      </w:r>
      <w:r>
        <w:rPr>
          <w:rFonts w:hint="eastAsia" w:cs="宋体"/>
          <w:sz w:val="24"/>
          <w:szCs w:val="24"/>
        </w:rPr>
        <w:t>（</w:t>
      </w:r>
      <w:r>
        <w:rPr>
          <w:sz w:val="24"/>
          <w:szCs w:val="24"/>
        </w:rPr>
        <w:t>-20%~+20%</w:t>
      </w:r>
      <w:r>
        <w:rPr>
          <w:rFonts w:hint="eastAsia" w:cs="宋体"/>
          <w:sz w:val="24"/>
          <w:szCs w:val="24"/>
        </w:rPr>
        <w:t>）；</w:t>
      </w:r>
      <w:bookmarkStart w:id="34" w:name="_GoBack"/>
      <w:bookmarkEnd w:id="34"/>
    </w:p>
    <w:p w14:paraId="0C85126F">
      <w:pPr>
        <w:numPr>
          <w:ilvl w:val="0"/>
          <w:numId w:val="3"/>
        </w:numPr>
        <w:spacing w:line="360" w:lineRule="auto"/>
        <w:jc w:val="left"/>
        <w:rPr>
          <w:sz w:val="24"/>
          <w:szCs w:val="24"/>
        </w:rPr>
      </w:pPr>
      <w:r>
        <w:rPr>
          <w:rFonts w:hint="eastAsia" w:cs="宋体"/>
          <w:sz w:val="24"/>
          <w:szCs w:val="24"/>
        </w:rPr>
        <w:t>供电系统频率：</w:t>
      </w:r>
      <w:r>
        <w:rPr>
          <w:sz w:val="24"/>
          <w:szCs w:val="24"/>
        </w:rPr>
        <w:t xml:space="preserve">                  50Hz </w:t>
      </w:r>
      <w:r>
        <w:rPr>
          <w:rFonts w:hint="eastAsia" w:cs="宋体"/>
          <w:sz w:val="24"/>
          <w:szCs w:val="24"/>
        </w:rPr>
        <w:t>±</w:t>
      </w:r>
      <w:r>
        <w:rPr>
          <w:sz w:val="24"/>
          <w:szCs w:val="24"/>
        </w:rPr>
        <w:t>10%</w:t>
      </w:r>
      <w:r>
        <w:rPr>
          <w:rFonts w:hint="eastAsia"/>
          <w:sz w:val="24"/>
          <w:szCs w:val="24"/>
        </w:rPr>
        <w:t>；</w:t>
      </w:r>
    </w:p>
    <w:p w14:paraId="746803FA">
      <w:pPr>
        <w:numPr>
          <w:ilvl w:val="0"/>
          <w:numId w:val="3"/>
        </w:numPr>
        <w:spacing w:line="360" w:lineRule="auto"/>
        <w:jc w:val="left"/>
        <w:rPr>
          <w:sz w:val="24"/>
          <w:szCs w:val="24"/>
        </w:rPr>
      </w:pPr>
      <w:r>
        <w:rPr>
          <w:sz w:val="24"/>
          <w:szCs w:val="24"/>
        </w:rPr>
        <w:t>滤波范围</w:t>
      </w:r>
      <w:r>
        <w:rPr>
          <w:rFonts w:hint="eastAsia"/>
          <w:sz w:val="24"/>
          <w:szCs w:val="24"/>
        </w:rPr>
        <w:t>：</w:t>
      </w:r>
      <w:r>
        <w:rPr>
          <w:sz w:val="24"/>
          <w:szCs w:val="24"/>
        </w:rPr>
        <w:t>SVG</w:t>
      </w:r>
      <w:r>
        <w:rPr>
          <w:rFonts w:hint="eastAsia"/>
          <w:sz w:val="24"/>
          <w:szCs w:val="24"/>
        </w:rPr>
        <w:t>：额定容量的50%补偿</w:t>
      </w:r>
      <w:r>
        <w:rPr>
          <w:sz w:val="24"/>
          <w:szCs w:val="24"/>
        </w:rPr>
        <w:t>2</w:t>
      </w:r>
      <w:r>
        <w:rPr>
          <w:rFonts w:hint="eastAsia"/>
          <w:sz w:val="24"/>
          <w:szCs w:val="24"/>
        </w:rPr>
        <w:t>~</w:t>
      </w:r>
      <w:r>
        <w:rPr>
          <w:sz w:val="24"/>
          <w:szCs w:val="24"/>
        </w:rPr>
        <w:t>13次谐波</w:t>
      </w:r>
      <w:r>
        <w:rPr>
          <w:rFonts w:hint="eastAsia"/>
          <w:sz w:val="24"/>
          <w:szCs w:val="24"/>
        </w:rPr>
        <w:t>；</w:t>
      </w:r>
    </w:p>
    <w:p w14:paraId="297EE6B3">
      <w:pPr>
        <w:tabs>
          <w:tab w:val="left" w:pos="420"/>
        </w:tabs>
        <w:spacing w:line="360" w:lineRule="auto"/>
        <w:ind w:right="960"/>
        <w:rPr>
          <w:sz w:val="24"/>
          <w:szCs w:val="24"/>
        </w:rPr>
      </w:pPr>
      <w:r>
        <w:rPr>
          <w:sz w:val="24"/>
          <w:szCs w:val="24"/>
        </w:rPr>
        <w:t>APF</w:t>
      </w:r>
      <w:r>
        <w:rPr>
          <w:rFonts w:hint="eastAsia"/>
          <w:sz w:val="24"/>
          <w:szCs w:val="24"/>
        </w:rPr>
        <w:t>：额定容量补偿</w:t>
      </w:r>
      <w:r>
        <w:rPr>
          <w:sz w:val="24"/>
          <w:szCs w:val="24"/>
        </w:rPr>
        <w:t>2</w:t>
      </w:r>
      <w:r>
        <w:rPr>
          <w:rFonts w:hint="eastAsia"/>
          <w:sz w:val="24"/>
          <w:szCs w:val="24"/>
        </w:rPr>
        <w:t>~</w:t>
      </w:r>
      <w:r>
        <w:rPr>
          <w:sz w:val="24"/>
          <w:szCs w:val="24"/>
        </w:rPr>
        <w:t>50次谐波</w:t>
      </w:r>
      <w:r>
        <w:rPr>
          <w:rFonts w:hint="eastAsia"/>
          <w:sz w:val="24"/>
          <w:szCs w:val="24"/>
        </w:rPr>
        <w:t>；</w:t>
      </w:r>
    </w:p>
    <w:p w14:paraId="4B82CA98">
      <w:pPr>
        <w:tabs>
          <w:tab w:val="left" w:pos="420"/>
        </w:tabs>
        <w:spacing w:line="360" w:lineRule="auto"/>
        <w:ind w:right="960"/>
        <w:rPr>
          <w:sz w:val="24"/>
          <w:szCs w:val="24"/>
        </w:rPr>
      </w:pPr>
      <w:r>
        <w:rPr>
          <w:rFonts w:hint="eastAsia"/>
          <w:sz w:val="24"/>
          <w:szCs w:val="24"/>
        </w:rPr>
        <w:t>电压畸变率≤5%，谐波电流含量符合规范GB/T14549-1993 中的要求</w:t>
      </w:r>
    </w:p>
    <w:p w14:paraId="0C13C7DB">
      <w:pPr>
        <w:numPr>
          <w:ilvl w:val="0"/>
          <w:numId w:val="3"/>
        </w:numPr>
        <w:spacing w:line="360" w:lineRule="auto"/>
        <w:jc w:val="left"/>
        <w:rPr>
          <w:sz w:val="24"/>
          <w:szCs w:val="24"/>
        </w:rPr>
      </w:pPr>
      <w:r>
        <w:rPr>
          <w:rFonts w:hint="eastAsia" w:cs="宋体"/>
          <w:sz w:val="24"/>
          <w:szCs w:val="24"/>
        </w:rPr>
        <w:t>运行效率：</w:t>
      </w:r>
      <w:r>
        <w:rPr>
          <w:sz w:val="24"/>
          <w:szCs w:val="24"/>
        </w:rPr>
        <w:tab/>
      </w:r>
      <w:r>
        <w:rPr>
          <w:sz w:val="24"/>
          <w:szCs w:val="24"/>
        </w:rPr>
        <w:tab/>
      </w:r>
      <w:r>
        <w:rPr>
          <w:rFonts w:hint="eastAsia" w:cs="宋体"/>
          <w:sz w:val="24"/>
          <w:szCs w:val="24"/>
        </w:rPr>
        <w:t>≥</w:t>
      </w:r>
      <w:r>
        <w:rPr>
          <w:sz w:val="24"/>
          <w:szCs w:val="24"/>
        </w:rPr>
        <w:t>97</w:t>
      </w:r>
      <w:r>
        <w:rPr>
          <w:rFonts w:hint="eastAsia" w:cs="宋体"/>
          <w:sz w:val="24"/>
          <w:szCs w:val="24"/>
        </w:rPr>
        <w:t>％（额定容量运行时）；</w:t>
      </w:r>
    </w:p>
    <w:p w14:paraId="1761C17F">
      <w:pPr>
        <w:numPr>
          <w:ilvl w:val="0"/>
          <w:numId w:val="3"/>
        </w:numPr>
        <w:spacing w:line="360" w:lineRule="auto"/>
        <w:jc w:val="left"/>
        <w:rPr>
          <w:sz w:val="24"/>
          <w:szCs w:val="24"/>
        </w:rPr>
      </w:pPr>
      <w:r>
        <w:rPr>
          <w:rFonts w:hint="eastAsia" w:cs="宋体"/>
          <w:sz w:val="24"/>
          <w:szCs w:val="24"/>
        </w:rPr>
        <w:t>响应速度：≤</w:t>
      </w:r>
      <w:r>
        <w:rPr>
          <w:sz w:val="24"/>
          <w:szCs w:val="24"/>
        </w:rPr>
        <w:t>20ms</w:t>
      </w:r>
      <w:r>
        <w:rPr>
          <w:sz w:val="24"/>
          <w:szCs w:val="24"/>
        </w:rPr>
        <w:tab/>
      </w:r>
      <w:r>
        <w:rPr>
          <w:rFonts w:hint="eastAsia"/>
          <w:sz w:val="24"/>
          <w:szCs w:val="24"/>
        </w:rPr>
        <w:t>；</w:t>
      </w:r>
    </w:p>
    <w:p w14:paraId="22AA4428">
      <w:pPr>
        <w:numPr>
          <w:ilvl w:val="0"/>
          <w:numId w:val="3"/>
        </w:numPr>
        <w:spacing w:line="360" w:lineRule="auto"/>
        <w:jc w:val="left"/>
        <w:rPr>
          <w:rFonts w:cs="宋体"/>
          <w:sz w:val="24"/>
          <w:szCs w:val="24"/>
        </w:rPr>
      </w:pPr>
      <w:r>
        <w:rPr>
          <w:rFonts w:hint="eastAsia" w:cs="宋体"/>
          <w:sz w:val="24"/>
          <w:szCs w:val="24"/>
        </w:rPr>
        <w:t>有功损耗：＜</w:t>
      </w:r>
      <w:r>
        <w:rPr>
          <w:rFonts w:cs="宋体"/>
          <w:sz w:val="24"/>
          <w:szCs w:val="24"/>
        </w:rPr>
        <w:t>2.5</w:t>
      </w:r>
      <w:r>
        <w:rPr>
          <w:rFonts w:hint="eastAsia" w:cs="宋体"/>
          <w:sz w:val="24"/>
          <w:szCs w:val="24"/>
        </w:rPr>
        <w:t>%；</w:t>
      </w:r>
    </w:p>
    <w:p w14:paraId="188343E5">
      <w:pPr>
        <w:numPr>
          <w:ilvl w:val="0"/>
          <w:numId w:val="3"/>
        </w:numPr>
        <w:spacing w:line="360" w:lineRule="auto"/>
        <w:jc w:val="left"/>
        <w:rPr>
          <w:sz w:val="24"/>
          <w:szCs w:val="24"/>
        </w:rPr>
      </w:pPr>
      <w:r>
        <w:rPr>
          <w:rFonts w:hint="eastAsia" w:cs="宋体"/>
          <w:sz w:val="24"/>
          <w:szCs w:val="24"/>
        </w:rPr>
        <w:t>接线方式</w:t>
      </w:r>
      <w:r>
        <w:rPr>
          <w:rFonts w:hint="eastAsia"/>
          <w:sz w:val="24"/>
          <w:szCs w:val="24"/>
        </w:rPr>
        <w:t>：</w:t>
      </w:r>
      <w:r>
        <w:rPr>
          <w:rFonts w:hint="eastAsia" w:cs="宋体"/>
          <w:sz w:val="24"/>
          <w:szCs w:val="24"/>
        </w:rPr>
        <w:t>三相四线；</w:t>
      </w:r>
    </w:p>
    <w:p w14:paraId="1C05F766">
      <w:pPr>
        <w:numPr>
          <w:ilvl w:val="0"/>
          <w:numId w:val="3"/>
        </w:numPr>
        <w:spacing w:line="360" w:lineRule="auto"/>
        <w:jc w:val="left"/>
        <w:rPr>
          <w:sz w:val="24"/>
          <w:szCs w:val="24"/>
        </w:rPr>
      </w:pPr>
      <w:r>
        <w:rPr>
          <w:rFonts w:hint="eastAsia" w:cs="宋体"/>
          <w:sz w:val="24"/>
          <w:szCs w:val="24"/>
        </w:rPr>
        <w:t>接入电网方式；</w:t>
      </w:r>
      <w:r>
        <w:rPr>
          <w:sz w:val="24"/>
          <w:szCs w:val="24"/>
        </w:rPr>
        <w:t>并联接入</w:t>
      </w:r>
      <w:r>
        <w:rPr>
          <w:rFonts w:hint="eastAsia" w:cs="宋体"/>
          <w:sz w:val="24"/>
          <w:szCs w:val="24"/>
        </w:rPr>
        <w:t>电网；</w:t>
      </w:r>
    </w:p>
    <w:p w14:paraId="51CD24FC">
      <w:pPr>
        <w:numPr>
          <w:ilvl w:val="0"/>
          <w:numId w:val="3"/>
        </w:numPr>
        <w:spacing w:line="360" w:lineRule="auto"/>
        <w:jc w:val="left"/>
        <w:rPr>
          <w:sz w:val="24"/>
          <w:szCs w:val="24"/>
        </w:rPr>
      </w:pPr>
      <w:r>
        <w:rPr>
          <w:rFonts w:cs="宋体"/>
          <w:sz w:val="24"/>
          <w:szCs w:val="24"/>
        </w:rPr>
        <w:t>控制方式</w:t>
      </w:r>
      <w:r>
        <w:rPr>
          <w:rFonts w:hint="eastAsia" w:cs="宋体"/>
          <w:sz w:val="24"/>
          <w:szCs w:val="24"/>
        </w:rPr>
        <w:t>：具有无功优先、谐波优先、不平衡优先、电压为目标补偿以及固定无功补偿，5种模式。</w:t>
      </w:r>
    </w:p>
    <w:p w14:paraId="389B0E6A">
      <w:pPr>
        <w:numPr>
          <w:ilvl w:val="0"/>
          <w:numId w:val="3"/>
        </w:numPr>
        <w:spacing w:line="360" w:lineRule="auto"/>
        <w:jc w:val="left"/>
        <w:rPr>
          <w:sz w:val="24"/>
          <w:szCs w:val="24"/>
        </w:rPr>
      </w:pPr>
      <w:r>
        <w:rPr>
          <w:rFonts w:hint="eastAsia" w:cs="宋体"/>
          <w:sz w:val="24"/>
          <w:szCs w:val="24"/>
        </w:rPr>
        <w:t>限流能力：限流在</w:t>
      </w:r>
      <w:r>
        <w:rPr>
          <w:sz w:val="24"/>
          <w:szCs w:val="24"/>
        </w:rPr>
        <w:t>100%</w:t>
      </w:r>
      <w:r>
        <w:rPr>
          <w:rFonts w:hint="eastAsia" w:cs="宋体"/>
          <w:sz w:val="24"/>
          <w:szCs w:val="24"/>
        </w:rPr>
        <w:t>装置容量，不会发生装置过载；</w:t>
      </w:r>
    </w:p>
    <w:p w14:paraId="04EBEF7A">
      <w:pPr>
        <w:numPr>
          <w:ilvl w:val="0"/>
          <w:numId w:val="3"/>
        </w:numPr>
        <w:spacing w:line="360" w:lineRule="auto"/>
        <w:jc w:val="left"/>
        <w:rPr>
          <w:sz w:val="24"/>
          <w:szCs w:val="24"/>
        </w:rPr>
      </w:pPr>
      <w:r>
        <w:rPr>
          <w:rFonts w:hint="eastAsia" w:cs="宋体"/>
          <w:sz w:val="24"/>
          <w:szCs w:val="24"/>
        </w:rPr>
        <w:t>通信接口：</w:t>
      </w:r>
      <w:r>
        <w:rPr>
          <w:sz w:val="24"/>
          <w:szCs w:val="24"/>
        </w:rPr>
        <w:t xml:space="preserve"> RS485通讯接口</w:t>
      </w:r>
      <w:r>
        <w:rPr>
          <w:rFonts w:hint="eastAsia" w:cs="宋体"/>
          <w:sz w:val="24"/>
          <w:szCs w:val="24"/>
        </w:rPr>
        <w:t>，Modbus通讯协议；</w:t>
      </w:r>
    </w:p>
    <w:p w14:paraId="4D0031A7">
      <w:pPr>
        <w:numPr>
          <w:ilvl w:val="0"/>
          <w:numId w:val="3"/>
        </w:numPr>
        <w:spacing w:line="360" w:lineRule="auto"/>
        <w:jc w:val="left"/>
        <w:rPr>
          <w:sz w:val="24"/>
          <w:szCs w:val="24"/>
        </w:rPr>
      </w:pPr>
      <w:r>
        <w:rPr>
          <w:rFonts w:hint="eastAsia" w:cs="宋体"/>
          <w:sz w:val="24"/>
          <w:szCs w:val="24"/>
        </w:rPr>
        <w:t>噪声水平：额定功率输出时≤</w:t>
      </w:r>
      <w:r>
        <w:rPr>
          <w:sz w:val="24"/>
          <w:szCs w:val="24"/>
        </w:rPr>
        <w:t>60dB</w:t>
      </w:r>
      <w:r>
        <w:rPr>
          <w:rFonts w:hint="eastAsia" w:cs="宋体"/>
          <w:sz w:val="24"/>
          <w:szCs w:val="24"/>
        </w:rPr>
        <w:t>（距设备</w:t>
      </w:r>
      <w:r>
        <w:rPr>
          <w:sz w:val="24"/>
          <w:szCs w:val="24"/>
        </w:rPr>
        <w:t>1m</w:t>
      </w:r>
      <w:r>
        <w:rPr>
          <w:rFonts w:hint="eastAsia" w:cs="宋体"/>
          <w:sz w:val="24"/>
          <w:szCs w:val="24"/>
        </w:rPr>
        <w:t>处）；</w:t>
      </w:r>
    </w:p>
    <w:p w14:paraId="2F334223">
      <w:pPr>
        <w:numPr>
          <w:ilvl w:val="0"/>
          <w:numId w:val="3"/>
        </w:numPr>
        <w:spacing w:line="360" w:lineRule="auto"/>
        <w:jc w:val="left"/>
        <w:rPr>
          <w:sz w:val="24"/>
          <w:szCs w:val="24"/>
        </w:rPr>
      </w:pPr>
      <w:r>
        <w:rPr>
          <w:sz w:val="24"/>
          <w:szCs w:val="24"/>
        </w:rPr>
        <w:t>制冷方式</w:t>
      </w:r>
      <w:r>
        <w:rPr>
          <w:rFonts w:hint="eastAsia"/>
          <w:sz w:val="24"/>
          <w:szCs w:val="24"/>
        </w:rPr>
        <w:t>：</w:t>
      </w:r>
      <w:r>
        <w:rPr>
          <w:sz w:val="24"/>
          <w:szCs w:val="24"/>
        </w:rPr>
        <w:t>强制风冷</w:t>
      </w:r>
      <w:r>
        <w:rPr>
          <w:rFonts w:hint="eastAsia"/>
          <w:sz w:val="24"/>
          <w:szCs w:val="24"/>
        </w:rPr>
        <w:t>；</w:t>
      </w:r>
    </w:p>
    <w:p w14:paraId="628F0B24">
      <w:pPr>
        <w:numPr>
          <w:ilvl w:val="0"/>
          <w:numId w:val="3"/>
        </w:numPr>
        <w:spacing w:line="360" w:lineRule="auto"/>
        <w:jc w:val="left"/>
        <w:rPr>
          <w:color w:val="000000"/>
          <w:sz w:val="24"/>
          <w:szCs w:val="24"/>
        </w:rPr>
      </w:pPr>
      <w:r>
        <w:rPr>
          <w:rFonts w:hint="eastAsia" w:cs="宋体"/>
          <w:color w:val="000000"/>
          <w:sz w:val="24"/>
          <w:szCs w:val="24"/>
        </w:rPr>
        <w:t>模块箱体尺寸：</w:t>
      </w:r>
      <w:r>
        <w:rPr>
          <w:rFonts w:hint="eastAsia"/>
          <w:color w:val="000000"/>
          <w:sz w:val="24"/>
          <w:szCs w:val="24"/>
        </w:rPr>
        <w:t>满足8</w:t>
      </w:r>
      <w:r>
        <w:rPr>
          <w:color w:val="000000"/>
          <w:sz w:val="24"/>
          <w:szCs w:val="24"/>
        </w:rPr>
        <w:t>00mm</w:t>
      </w:r>
      <w:r>
        <w:rPr>
          <w:rFonts w:hint="eastAsia"/>
          <w:color w:val="000000"/>
          <w:sz w:val="24"/>
          <w:szCs w:val="24"/>
        </w:rPr>
        <w:t>深</w:t>
      </w:r>
      <w:r>
        <w:rPr>
          <w:rFonts w:hint="eastAsia" w:cs="宋体"/>
          <w:color w:val="000000"/>
          <w:sz w:val="24"/>
          <w:szCs w:val="24"/>
        </w:rPr>
        <w:t>柜体安装</w:t>
      </w:r>
      <w:r>
        <w:rPr>
          <w:rFonts w:hint="eastAsia" w:cs="宋体"/>
          <w:color w:val="000000"/>
          <w:sz w:val="24"/>
          <w:szCs w:val="24"/>
          <w:lang w:val="en-US" w:eastAsia="zh-CN"/>
        </w:rPr>
        <w:t>4</w:t>
      </w:r>
      <w:r>
        <w:rPr>
          <w:rFonts w:hint="eastAsia" w:cs="宋体"/>
          <w:color w:val="000000"/>
          <w:sz w:val="24"/>
          <w:szCs w:val="24"/>
        </w:rPr>
        <w:t>个模块以上；</w:t>
      </w:r>
    </w:p>
    <w:p w14:paraId="70D1D216">
      <w:pPr>
        <w:numPr>
          <w:ilvl w:val="0"/>
          <w:numId w:val="3"/>
        </w:numPr>
        <w:spacing w:line="360" w:lineRule="auto"/>
        <w:jc w:val="left"/>
      </w:pPr>
      <w:r>
        <w:rPr>
          <w:rFonts w:cs="宋体"/>
          <w:color w:val="000000"/>
          <w:sz w:val="24"/>
          <w:szCs w:val="24"/>
        </w:rPr>
        <w:t>扩容功能</w:t>
      </w:r>
      <w:r>
        <w:rPr>
          <w:rFonts w:hint="eastAsia" w:cs="宋体"/>
          <w:color w:val="000000"/>
          <w:sz w:val="24"/>
          <w:szCs w:val="24"/>
        </w:rPr>
        <w:t>：模块化设计，支持多机并联扩容</w:t>
      </w:r>
      <w:bookmarkEnd w:id="25"/>
      <w:bookmarkEnd w:id="30"/>
      <w:bookmarkEnd w:id="31"/>
      <w:bookmarkStart w:id="32" w:name="_Toc300838112"/>
      <w:r>
        <w:rPr>
          <w:rFonts w:hint="eastAsia" w:cs="宋体"/>
          <w:color w:val="000000"/>
          <w:sz w:val="24"/>
          <w:szCs w:val="24"/>
        </w:rPr>
        <w:t>。</w:t>
      </w:r>
    </w:p>
    <w:p w14:paraId="2118F617">
      <w:pPr>
        <w:numPr>
          <w:ilvl w:val="0"/>
          <w:numId w:val="3"/>
        </w:numPr>
        <w:spacing w:line="360" w:lineRule="auto"/>
        <w:jc w:val="left"/>
        <w:rPr>
          <w:color w:val="000000"/>
          <w:sz w:val="24"/>
          <w:szCs w:val="24"/>
        </w:rPr>
      </w:pPr>
      <w:r>
        <w:rPr>
          <w:sz w:val="24"/>
          <w:szCs w:val="24"/>
        </w:rPr>
        <w:t>IP</w:t>
      </w:r>
      <w:r>
        <w:rPr>
          <w:rFonts w:hint="eastAsia" w:cs="宋体"/>
          <w:sz w:val="24"/>
          <w:szCs w:val="24"/>
        </w:rPr>
        <w:t>等级：</w:t>
      </w:r>
      <w:r>
        <w:rPr>
          <w:sz w:val="24"/>
          <w:szCs w:val="24"/>
        </w:rPr>
        <w:t xml:space="preserve"> </w:t>
      </w:r>
      <w:r>
        <w:rPr>
          <w:rFonts w:hint="eastAsia"/>
          <w:sz w:val="24"/>
          <w:szCs w:val="24"/>
        </w:rPr>
        <w:t>(</w:t>
      </w:r>
      <w:r>
        <w:rPr>
          <w:rFonts w:hAnsi="宋体"/>
          <w:sz w:val="24"/>
          <w:szCs w:val="24"/>
        </w:rPr>
        <w:t>模组</w:t>
      </w:r>
      <w:r>
        <w:rPr>
          <w:rFonts w:hint="eastAsia" w:hAnsi="宋体"/>
          <w:sz w:val="24"/>
          <w:szCs w:val="24"/>
        </w:rPr>
        <w:t>控制层IP64</w:t>
      </w:r>
      <w:r>
        <w:rPr>
          <w:rFonts w:hint="eastAsia"/>
          <w:sz w:val="24"/>
          <w:szCs w:val="24"/>
        </w:rPr>
        <w:t>)</w:t>
      </w:r>
    </w:p>
    <w:p w14:paraId="6E5176EF">
      <w:pPr>
        <w:numPr>
          <w:ilvl w:val="0"/>
          <w:numId w:val="3"/>
        </w:numPr>
        <w:spacing w:line="360" w:lineRule="auto"/>
        <w:jc w:val="left"/>
        <w:rPr>
          <w:color w:val="000000"/>
          <w:sz w:val="24"/>
          <w:szCs w:val="24"/>
        </w:rPr>
      </w:pPr>
      <w:r>
        <w:rPr>
          <w:rFonts w:hint="eastAsia" w:cs="宋体"/>
          <w:color w:val="000000"/>
          <w:sz w:val="24"/>
          <w:szCs w:val="24"/>
        </w:rPr>
        <w:t>柜体最小尺寸：</w:t>
      </w:r>
      <w:r>
        <w:rPr>
          <w:color w:val="000000"/>
          <w:sz w:val="24"/>
          <w:szCs w:val="24"/>
        </w:rPr>
        <w:t xml:space="preserve"> </w:t>
      </w:r>
      <w:r>
        <w:rPr>
          <w:rFonts w:hint="eastAsia"/>
          <w:color w:val="000000"/>
          <w:sz w:val="24"/>
          <w:szCs w:val="24"/>
        </w:rPr>
        <w:t>8</w:t>
      </w:r>
      <w:r>
        <w:rPr>
          <w:color w:val="000000"/>
          <w:sz w:val="24"/>
          <w:szCs w:val="24"/>
        </w:rPr>
        <w:t>00*</w:t>
      </w:r>
      <w:r>
        <w:rPr>
          <w:rFonts w:hint="eastAsia"/>
          <w:color w:val="000000"/>
          <w:sz w:val="24"/>
          <w:szCs w:val="24"/>
          <w:lang w:val="en-US" w:eastAsia="zh-CN"/>
        </w:rPr>
        <w:t>6</w:t>
      </w:r>
      <w:r>
        <w:rPr>
          <w:color w:val="000000"/>
          <w:sz w:val="24"/>
          <w:szCs w:val="24"/>
        </w:rPr>
        <w:t>00*2200mm</w:t>
      </w:r>
      <w:r>
        <w:rPr>
          <w:rFonts w:hint="eastAsia" w:cs="宋体"/>
          <w:color w:val="000000"/>
          <w:sz w:val="24"/>
          <w:szCs w:val="24"/>
        </w:rPr>
        <w:t>（宽</w:t>
      </w:r>
      <w:r>
        <w:rPr>
          <w:color w:val="000000"/>
          <w:sz w:val="24"/>
          <w:szCs w:val="24"/>
        </w:rPr>
        <w:t>*</w:t>
      </w:r>
      <w:r>
        <w:rPr>
          <w:rFonts w:hint="eastAsia" w:cs="宋体"/>
          <w:color w:val="000000"/>
          <w:sz w:val="24"/>
          <w:szCs w:val="24"/>
        </w:rPr>
        <w:t>深</w:t>
      </w:r>
      <w:r>
        <w:rPr>
          <w:color w:val="000000"/>
          <w:sz w:val="24"/>
          <w:szCs w:val="24"/>
        </w:rPr>
        <w:t>*</w:t>
      </w:r>
      <w:r>
        <w:rPr>
          <w:rFonts w:hint="eastAsia" w:cs="宋体"/>
          <w:color w:val="000000"/>
          <w:sz w:val="24"/>
          <w:szCs w:val="24"/>
        </w:rPr>
        <w:t>高）</w:t>
      </w:r>
    </w:p>
    <w:p w14:paraId="15FD9698">
      <w:pPr>
        <w:numPr>
          <w:ilvl w:val="0"/>
          <w:numId w:val="3"/>
        </w:numPr>
        <w:spacing w:line="360" w:lineRule="auto"/>
        <w:jc w:val="left"/>
        <w:rPr>
          <w:color w:val="000000"/>
          <w:sz w:val="24"/>
          <w:szCs w:val="24"/>
        </w:rPr>
      </w:pPr>
      <w:r>
        <w:rPr>
          <w:sz w:val="24"/>
          <w:szCs w:val="24"/>
        </w:rPr>
        <w:t>APF</w:t>
      </w:r>
      <w:r>
        <w:rPr>
          <w:rFonts w:hint="eastAsia"/>
          <w:sz w:val="24"/>
          <w:szCs w:val="24"/>
        </w:rPr>
        <w:t>有源滤波器模块</w:t>
      </w:r>
      <w:r>
        <w:rPr>
          <w:rFonts w:hint="eastAsia" w:cs="宋体"/>
          <w:color w:val="000000"/>
          <w:sz w:val="24"/>
          <w:szCs w:val="24"/>
        </w:rPr>
        <w:t>具有中国质量认证中心出具的CQC认证证书；</w:t>
      </w:r>
    </w:p>
    <w:p w14:paraId="34F93D51">
      <w:pPr>
        <w:numPr>
          <w:ilvl w:val="0"/>
          <w:numId w:val="3"/>
        </w:numPr>
        <w:spacing w:line="360" w:lineRule="auto"/>
        <w:jc w:val="left"/>
        <w:rPr>
          <w:color w:val="000000"/>
          <w:sz w:val="24"/>
          <w:szCs w:val="24"/>
        </w:rPr>
      </w:pPr>
      <w:r>
        <w:rPr>
          <w:rFonts w:hint="eastAsia" w:cs="宋体"/>
          <w:color w:val="000000"/>
          <w:sz w:val="24"/>
          <w:szCs w:val="24"/>
        </w:rPr>
        <w:t>SVG</w:t>
      </w:r>
      <w:r>
        <w:rPr>
          <w:rFonts w:hint="eastAsia"/>
          <w:sz w:val="24"/>
          <w:szCs w:val="24"/>
        </w:rPr>
        <w:t>静止无功发生器模块</w:t>
      </w:r>
      <w:r>
        <w:rPr>
          <w:rFonts w:hint="eastAsia" w:cs="宋体"/>
          <w:color w:val="000000"/>
          <w:sz w:val="24"/>
          <w:szCs w:val="24"/>
        </w:rPr>
        <w:t>具有中国质量认证中心出具的CQC认证证书；</w:t>
      </w:r>
    </w:p>
    <w:p w14:paraId="73549AB4">
      <w:pPr>
        <w:numPr>
          <w:ilvl w:val="0"/>
          <w:numId w:val="3"/>
        </w:numPr>
        <w:spacing w:line="360" w:lineRule="auto"/>
        <w:jc w:val="left"/>
        <w:rPr>
          <w:color w:val="000000"/>
          <w:sz w:val="24"/>
          <w:szCs w:val="24"/>
        </w:rPr>
      </w:pPr>
      <w:r>
        <w:rPr>
          <w:rFonts w:hint="eastAsia" w:hAnsi="宋体" w:cs="Arial"/>
          <w:sz w:val="24"/>
          <w:szCs w:val="24"/>
        </w:rPr>
        <w:t>须通过ISO9000系列质量管理体系认证（提供有效的认证证书）</w:t>
      </w:r>
    </w:p>
    <w:p w14:paraId="09549AB1">
      <w:pPr>
        <w:numPr>
          <w:ilvl w:val="0"/>
          <w:numId w:val="3"/>
        </w:numPr>
        <w:spacing w:line="360" w:lineRule="auto"/>
        <w:jc w:val="left"/>
        <w:rPr>
          <w:color w:val="000000"/>
          <w:sz w:val="24"/>
          <w:szCs w:val="24"/>
        </w:rPr>
      </w:pPr>
      <w:r>
        <w:rPr>
          <w:rFonts w:hint="eastAsia" w:ascii="宋体" w:hAnsi="宋体"/>
          <w:sz w:val="24"/>
          <w:szCs w:val="22"/>
        </w:rPr>
        <w:t>有源滤波装置通过盐雾性能检测，并取得盐雾检测报告</w:t>
      </w:r>
    </w:p>
    <w:p w14:paraId="05D6E47E">
      <w:pPr>
        <w:numPr>
          <w:ilvl w:val="0"/>
          <w:numId w:val="3"/>
        </w:numPr>
        <w:spacing w:line="360" w:lineRule="auto"/>
        <w:jc w:val="left"/>
        <w:rPr>
          <w:color w:val="000000"/>
          <w:sz w:val="24"/>
          <w:szCs w:val="24"/>
        </w:rPr>
      </w:pPr>
      <w:r>
        <w:rPr>
          <w:rFonts w:hint="eastAsia"/>
          <w:color w:val="000000"/>
          <w:sz w:val="24"/>
          <w:szCs w:val="24"/>
        </w:rPr>
        <w:t>生产制造商具有ISO9001质量管理体系证书、ISO14001环境管理体系认证证书、ISO45001职业健康安全管理体系认证证书。</w:t>
      </w:r>
    </w:p>
    <w:p w14:paraId="1544F2EE">
      <w:pPr>
        <w:numPr>
          <w:ilvl w:val="0"/>
          <w:numId w:val="3"/>
        </w:numPr>
        <w:spacing w:line="360" w:lineRule="auto"/>
        <w:jc w:val="left"/>
        <w:rPr>
          <w:color w:val="000000"/>
          <w:sz w:val="24"/>
          <w:szCs w:val="24"/>
        </w:rPr>
      </w:pPr>
      <w:r>
        <w:rPr>
          <w:rFonts w:hint="eastAsia"/>
          <w:color w:val="000000"/>
          <w:sz w:val="24"/>
          <w:szCs w:val="24"/>
        </w:rPr>
        <w:t>生产制造商具备自主研发能力，具有</w:t>
      </w:r>
      <w:r>
        <w:rPr>
          <w:rFonts w:hint="eastAsia"/>
          <w:sz w:val="24"/>
          <w:szCs w:val="24"/>
        </w:rPr>
        <w:t>SVG静止无功发生器控制软件著作权、</w:t>
      </w:r>
      <w:r>
        <w:rPr>
          <w:sz w:val="24"/>
          <w:szCs w:val="24"/>
        </w:rPr>
        <w:t>APF</w:t>
      </w:r>
      <w:r>
        <w:rPr>
          <w:rFonts w:hint="eastAsia"/>
          <w:sz w:val="24"/>
          <w:szCs w:val="24"/>
        </w:rPr>
        <w:t>有源滤波器控制软件著作权且相关产品专利数量不小于7个。</w:t>
      </w:r>
    </w:p>
    <w:p w14:paraId="0EBBBA37">
      <w:pPr>
        <w:numPr>
          <w:ilvl w:val="0"/>
          <w:numId w:val="3"/>
        </w:numPr>
        <w:spacing w:line="360" w:lineRule="auto"/>
        <w:jc w:val="left"/>
        <w:rPr>
          <w:color w:val="000000"/>
          <w:sz w:val="24"/>
          <w:szCs w:val="24"/>
        </w:rPr>
      </w:pPr>
      <w:r>
        <w:rPr>
          <w:rFonts w:hint="eastAsia"/>
          <w:color w:val="auto"/>
          <w:sz w:val="24"/>
          <w:szCs w:val="24"/>
        </w:rPr>
        <w:t>IGBT必须使用英飞凌</w:t>
      </w:r>
      <w:r>
        <w:rPr>
          <w:rFonts w:hint="eastAsia"/>
          <w:color w:val="auto"/>
          <w:sz w:val="24"/>
          <w:szCs w:val="24"/>
          <w:lang w:eastAsia="zh-CN"/>
        </w:rPr>
        <w:t>、</w:t>
      </w:r>
      <w:r>
        <w:rPr>
          <w:rFonts w:hint="eastAsia"/>
          <w:color w:val="auto"/>
          <w:sz w:val="24"/>
          <w:szCs w:val="24"/>
          <w:lang w:val="en-US" w:eastAsia="zh-CN"/>
        </w:rPr>
        <w:t>安森美、意法半导体等进口</w:t>
      </w:r>
      <w:r>
        <w:rPr>
          <w:rFonts w:hint="eastAsia"/>
          <w:color w:val="auto"/>
          <w:sz w:val="24"/>
          <w:szCs w:val="24"/>
        </w:rPr>
        <w:t>知名品牌产品（需提供第三方检验机构出具的检验报告）</w:t>
      </w:r>
      <w:r>
        <w:rPr>
          <w:rFonts w:hint="eastAsia"/>
          <w:color w:val="auto"/>
          <w:sz w:val="24"/>
          <w:szCs w:val="24"/>
          <w:lang w:eastAsia="zh-CN"/>
        </w:rPr>
        <w:t>。</w:t>
      </w:r>
    </w:p>
    <w:bookmarkEnd w:id="32"/>
    <w:p w14:paraId="344A4C28">
      <w:pPr>
        <w:pStyle w:val="3"/>
        <w:jc w:val="left"/>
      </w:pPr>
      <w:bookmarkStart w:id="33" w:name="_Toc104051513"/>
      <w:r>
        <w:t>4</w:t>
      </w:r>
      <w:r>
        <w:rPr>
          <w:rFonts w:hint="eastAsia"/>
        </w:rPr>
        <w:t>通用</w:t>
      </w:r>
      <w:r>
        <w:t>技术要求</w:t>
      </w:r>
      <w:r>
        <w:rPr>
          <w:rFonts w:hint="eastAsia"/>
        </w:rPr>
        <w:t>：</w:t>
      </w:r>
      <w:bookmarkEnd w:id="33"/>
    </w:p>
    <w:p w14:paraId="246A0CF4">
      <w:pPr>
        <w:spacing w:line="360" w:lineRule="auto"/>
        <w:rPr>
          <w:rFonts w:ascii="宋体" w:hAnsi="宋体"/>
          <w:sz w:val="24"/>
          <w:szCs w:val="24"/>
        </w:rPr>
      </w:pPr>
      <w:r>
        <w:rPr>
          <w:rFonts w:ascii="宋体" w:hAnsi="宋体"/>
          <w:sz w:val="24"/>
          <w:szCs w:val="24"/>
        </w:rPr>
        <w:t>1</w:t>
      </w:r>
      <w:r>
        <w:rPr>
          <w:rFonts w:hint="eastAsia" w:ascii="宋体" w:hAnsi="宋体"/>
          <w:sz w:val="24"/>
          <w:szCs w:val="24"/>
        </w:rPr>
        <w:t>）</w:t>
      </w:r>
      <w:r>
        <w:rPr>
          <w:rFonts w:hint="eastAsia"/>
          <w:sz w:val="24"/>
          <w:szCs w:val="24"/>
        </w:rPr>
        <w:t>SVG静止无功发生器/</w:t>
      </w:r>
      <w:r>
        <w:rPr>
          <w:sz w:val="24"/>
          <w:szCs w:val="24"/>
        </w:rPr>
        <w:t>APF</w:t>
      </w:r>
      <w:r>
        <w:rPr>
          <w:rFonts w:hint="eastAsia"/>
          <w:sz w:val="24"/>
          <w:szCs w:val="24"/>
        </w:rPr>
        <w:t>有源滤波器</w:t>
      </w:r>
      <w:r>
        <w:rPr>
          <w:rFonts w:ascii="宋体" w:hAnsi="宋体"/>
          <w:sz w:val="24"/>
          <w:szCs w:val="24"/>
        </w:rPr>
        <w:t>采用</w:t>
      </w:r>
      <w:r>
        <w:rPr>
          <w:rFonts w:hint="eastAsia" w:ascii="宋体" w:hAnsi="宋体"/>
          <w:sz w:val="24"/>
          <w:szCs w:val="24"/>
        </w:rPr>
        <w:t>模块化标准设计。能够实现不同容量模块可自由搭配，安装维护方便；各个模块间独立运行，任意模块故障后自动退出，其余模块继续运行，可靠性更高。</w:t>
      </w:r>
    </w:p>
    <w:p w14:paraId="2ED54857">
      <w:pPr>
        <w:spacing w:line="360" w:lineRule="auto"/>
        <w:rPr>
          <w:rFonts w:ascii="宋体" w:hAnsi="宋体"/>
          <w:sz w:val="24"/>
          <w:szCs w:val="24"/>
        </w:rPr>
      </w:pPr>
      <w:r>
        <w:rPr>
          <w:rFonts w:hint="eastAsia"/>
          <w:sz w:val="24"/>
          <w:szCs w:val="24"/>
        </w:rPr>
        <w:t>2）SVG静止无功发生器/</w:t>
      </w:r>
      <w:r>
        <w:rPr>
          <w:sz w:val="24"/>
          <w:szCs w:val="24"/>
        </w:rPr>
        <w:t>APF</w:t>
      </w:r>
      <w:r>
        <w:rPr>
          <w:rFonts w:hint="eastAsia"/>
          <w:sz w:val="24"/>
          <w:szCs w:val="24"/>
        </w:rPr>
        <w:t>有源滤波器具有</w:t>
      </w:r>
      <w:r>
        <w:rPr>
          <w:rFonts w:hint="eastAsia" w:ascii="宋体" w:hAnsi="宋体"/>
          <w:sz w:val="24"/>
          <w:szCs w:val="24"/>
        </w:rPr>
        <w:t>补偿模式灵活方便，综合治理能力强的特点。无功、谐波、不平衡补偿可自由选择，且可设定优先等级。</w:t>
      </w:r>
    </w:p>
    <w:p w14:paraId="1E321778">
      <w:pPr>
        <w:spacing w:line="360" w:lineRule="auto"/>
        <w:rPr>
          <w:rFonts w:ascii="宋体" w:hAnsi="宋体"/>
          <w:sz w:val="24"/>
          <w:szCs w:val="24"/>
        </w:rPr>
      </w:pPr>
      <w:r>
        <w:rPr>
          <w:sz w:val="24"/>
          <w:szCs w:val="24"/>
        </w:rPr>
        <w:t>3</w:t>
      </w:r>
      <w:r>
        <w:rPr>
          <w:rFonts w:hint="eastAsia"/>
          <w:sz w:val="24"/>
          <w:szCs w:val="24"/>
        </w:rPr>
        <w:t>）SVG静止无功发生器</w:t>
      </w:r>
      <w:r>
        <w:rPr>
          <w:rFonts w:hint="eastAsia" w:ascii="宋体" w:hAnsi="宋体"/>
          <w:sz w:val="24"/>
          <w:szCs w:val="24"/>
        </w:rPr>
        <w:t>可以补偿2~</w:t>
      </w:r>
      <w:r>
        <w:rPr>
          <w:rFonts w:ascii="宋体" w:hAnsi="宋体"/>
          <w:sz w:val="24"/>
          <w:szCs w:val="24"/>
        </w:rPr>
        <w:t>13次谐波</w:t>
      </w:r>
      <w:r>
        <w:rPr>
          <w:rFonts w:hint="eastAsia" w:ascii="宋体" w:hAnsi="宋体"/>
          <w:sz w:val="24"/>
          <w:szCs w:val="24"/>
        </w:rPr>
        <w:t>，并可选择特定次谐波补偿。</w:t>
      </w:r>
      <w:r>
        <w:rPr>
          <w:sz w:val="24"/>
          <w:szCs w:val="24"/>
        </w:rPr>
        <w:t>APF</w:t>
      </w:r>
      <w:r>
        <w:rPr>
          <w:rFonts w:hint="eastAsia"/>
          <w:sz w:val="24"/>
          <w:szCs w:val="24"/>
        </w:rPr>
        <w:t>有源滤波器</w:t>
      </w:r>
      <w:r>
        <w:rPr>
          <w:rFonts w:hint="eastAsia" w:ascii="宋体" w:hAnsi="宋体"/>
          <w:sz w:val="24"/>
          <w:szCs w:val="24"/>
        </w:rPr>
        <w:t>补偿2~</w:t>
      </w:r>
      <w:r>
        <w:rPr>
          <w:rFonts w:ascii="宋体" w:hAnsi="宋体"/>
          <w:sz w:val="24"/>
          <w:szCs w:val="24"/>
        </w:rPr>
        <w:t>50次谐波</w:t>
      </w:r>
      <w:r>
        <w:rPr>
          <w:rFonts w:hint="eastAsia" w:ascii="宋体" w:hAnsi="宋体"/>
          <w:sz w:val="24"/>
          <w:szCs w:val="24"/>
        </w:rPr>
        <w:t>，并可选择特定次谐波补偿。</w:t>
      </w:r>
    </w:p>
    <w:p w14:paraId="1FAE58C1">
      <w:pPr>
        <w:spacing w:line="360" w:lineRule="auto"/>
        <w:rPr>
          <w:rFonts w:ascii="宋体" w:hAnsi="宋体"/>
          <w:sz w:val="24"/>
          <w:szCs w:val="24"/>
        </w:rPr>
      </w:pPr>
      <w:r>
        <w:rPr>
          <w:sz w:val="24"/>
          <w:szCs w:val="24"/>
        </w:rPr>
        <w:t>4</w:t>
      </w:r>
      <w:r>
        <w:rPr>
          <w:rFonts w:hint="eastAsia"/>
          <w:sz w:val="24"/>
          <w:szCs w:val="24"/>
        </w:rPr>
        <w:t>）SVG静止无功发生器/</w:t>
      </w:r>
      <w:r>
        <w:rPr>
          <w:sz w:val="24"/>
          <w:szCs w:val="24"/>
        </w:rPr>
        <w:t>APF</w:t>
      </w:r>
      <w:r>
        <w:rPr>
          <w:rFonts w:hint="eastAsia"/>
          <w:sz w:val="24"/>
          <w:szCs w:val="24"/>
        </w:rPr>
        <w:t>有源滤波器可以</w:t>
      </w:r>
      <w:r>
        <w:rPr>
          <w:rFonts w:ascii="宋体" w:hAnsi="宋体"/>
          <w:sz w:val="24"/>
          <w:szCs w:val="24"/>
        </w:rPr>
        <w:t>双向动态无功调节</w:t>
      </w:r>
      <w:r>
        <w:rPr>
          <w:rFonts w:hint="eastAsia" w:ascii="宋体" w:hAnsi="宋体"/>
          <w:sz w:val="24"/>
          <w:szCs w:val="24"/>
        </w:rPr>
        <w:t>，</w:t>
      </w:r>
      <w:r>
        <w:rPr>
          <w:rFonts w:ascii="宋体" w:hAnsi="宋体"/>
          <w:sz w:val="24"/>
          <w:szCs w:val="24"/>
        </w:rPr>
        <w:t>功率因数可补偿到</w:t>
      </w:r>
      <w:r>
        <w:rPr>
          <w:rFonts w:hint="eastAsia" w:ascii="宋体" w:hAnsi="宋体"/>
          <w:sz w:val="24"/>
          <w:szCs w:val="24"/>
        </w:rPr>
        <w:t>0.99。</w:t>
      </w:r>
    </w:p>
    <w:p w14:paraId="627636AA">
      <w:pPr>
        <w:spacing w:line="360" w:lineRule="auto"/>
        <w:rPr>
          <w:rFonts w:ascii="宋体" w:hAnsi="宋体"/>
          <w:sz w:val="24"/>
          <w:szCs w:val="24"/>
        </w:rPr>
      </w:pPr>
      <w:r>
        <w:rPr>
          <w:sz w:val="24"/>
          <w:szCs w:val="24"/>
        </w:rPr>
        <w:t>5</w:t>
      </w:r>
      <w:r>
        <w:rPr>
          <w:rFonts w:hint="eastAsia"/>
          <w:sz w:val="24"/>
          <w:szCs w:val="24"/>
        </w:rPr>
        <w:t>）SVG静止无功发生器/</w:t>
      </w:r>
      <w:r>
        <w:rPr>
          <w:sz w:val="24"/>
          <w:szCs w:val="24"/>
        </w:rPr>
        <w:t>APF</w:t>
      </w:r>
      <w:r>
        <w:rPr>
          <w:rFonts w:hint="eastAsia"/>
          <w:sz w:val="24"/>
          <w:szCs w:val="24"/>
        </w:rPr>
        <w:t>有源滤波器</w:t>
      </w:r>
      <w:r>
        <w:rPr>
          <w:rFonts w:ascii="宋体" w:hAnsi="宋体"/>
          <w:sz w:val="24"/>
          <w:szCs w:val="24"/>
        </w:rPr>
        <w:t>响应速度快</w:t>
      </w:r>
      <w:r>
        <w:rPr>
          <w:rFonts w:hint="eastAsia" w:ascii="宋体" w:hAnsi="宋体"/>
          <w:sz w:val="24"/>
          <w:szCs w:val="24"/>
        </w:rPr>
        <w:t>，响应时间≤</w:t>
      </w:r>
      <w:r>
        <w:rPr>
          <w:rFonts w:ascii="宋体" w:hAnsi="宋体"/>
          <w:sz w:val="24"/>
          <w:szCs w:val="24"/>
        </w:rPr>
        <w:t>2</w:t>
      </w:r>
      <w:r>
        <w:rPr>
          <w:rFonts w:hint="eastAsia" w:ascii="宋体" w:hAnsi="宋体"/>
          <w:sz w:val="24"/>
          <w:szCs w:val="24"/>
        </w:rPr>
        <w:t>0ms。</w:t>
      </w:r>
    </w:p>
    <w:p w14:paraId="3C574F81">
      <w:pPr>
        <w:spacing w:line="360" w:lineRule="auto"/>
        <w:rPr>
          <w:rFonts w:ascii="宋体" w:hAnsi="宋体"/>
          <w:sz w:val="24"/>
          <w:szCs w:val="24"/>
        </w:rPr>
      </w:pPr>
      <w:r>
        <w:rPr>
          <w:rFonts w:hint="eastAsia" w:ascii="宋体" w:hAnsi="宋体"/>
          <w:sz w:val="24"/>
          <w:szCs w:val="24"/>
        </w:rPr>
        <w:t>6</w:t>
      </w:r>
      <w:r>
        <w:rPr>
          <w:rFonts w:hint="eastAsia"/>
          <w:sz w:val="24"/>
          <w:szCs w:val="24"/>
        </w:rPr>
        <w:t>）SVG静止无功发生器/</w:t>
      </w:r>
      <w:r>
        <w:rPr>
          <w:sz w:val="24"/>
          <w:szCs w:val="24"/>
        </w:rPr>
        <w:t>APF</w:t>
      </w:r>
      <w:r>
        <w:rPr>
          <w:rFonts w:hint="eastAsia"/>
          <w:sz w:val="24"/>
          <w:szCs w:val="24"/>
        </w:rPr>
        <w:t>有源滤波器应</w:t>
      </w:r>
      <w:r>
        <w:rPr>
          <w:rFonts w:ascii="宋体" w:hAnsi="宋体"/>
          <w:sz w:val="24"/>
          <w:szCs w:val="24"/>
        </w:rPr>
        <w:t>可</w:t>
      </w:r>
      <w:r>
        <w:rPr>
          <w:rFonts w:hint="eastAsia" w:ascii="宋体" w:hAnsi="宋体"/>
          <w:sz w:val="24"/>
          <w:szCs w:val="24"/>
        </w:rPr>
        <w:t>外</w:t>
      </w:r>
      <w:r>
        <w:rPr>
          <w:rFonts w:ascii="宋体" w:hAnsi="宋体"/>
          <w:sz w:val="24"/>
          <w:szCs w:val="24"/>
        </w:rPr>
        <w:t>置</w:t>
      </w:r>
      <w:r>
        <w:rPr>
          <w:rFonts w:hint="eastAsia" w:ascii="宋体" w:hAnsi="宋体"/>
          <w:sz w:val="24"/>
          <w:szCs w:val="24"/>
        </w:rPr>
        <w:t>7寸集中监控触摸屏，并具备友好的人机交互界面，可以查看实时电能质量信息。</w:t>
      </w:r>
    </w:p>
    <w:p w14:paraId="7B1E2775">
      <w:pPr>
        <w:spacing w:line="360" w:lineRule="auto"/>
        <w:rPr>
          <w:rFonts w:ascii="宋体" w:hAnsi="宋体"/>
          <w:sz w:val="24"/>
          <w:szCs w:val="24"/>
        </w:rPr>
      </w:pPr>
      <w:r>
        <w:rPr>
          <w:rFonts w:ascii="宋体" w:hAnsi="宋体"/>
          <w:sz w:val="24"/>
          <w:szCs w:val="24"/>
        </w:rPr>
        <w:t>7</w:t>
      </w:r>
      <w:r>
        <w:rPr>
          <w:rFonts w:hint="eastAsia"/>
          <w:sz w:val="24"/>
          <w:szCs w:val="24"/>
        </w:rPr>
        <w:t>）SVG静止无功发生器/</w:t>
      </w:r>
      <w:r>
        <w:rPr>
          <w:sz w:val="24"/>
          <w:szCs w:val="24"/>
        </w:rPr>
        <w:t>APF</w:t>
      </w:r>
      <w:r>
        <w:rPr>
          <w:rFonts w:hint="eastAsia"/>
          <w:sz w:val="24"/>
          <w:szCs w:val="24"/>
        </w:rPr>
        <w:t>有源滤波器，</w:t>
      </w:r>
      <w:r>
        <w:rPr>
          <w:rFonts w:ascii="宋体" w:hAnsi="宋体"/>
          <w:sz w:val="24"/>
          <w:szCs w:val="24"/>
        </w:rPr>
        <w:t>单个监控屏应可监控</w:t>
      </w:r>
      <w:r>
        <w:rPr>
          <w:rFonts w:hint="eastAsia" w:ascii="宋体" w:hAnsi="宋体"/>
          <w:sz w:val="24"/>
          <w:szCs w:val="24"/>
        </w:rPr>
        <w:t>12台模块。单个系统如果多于12台模块，增加触摸屏数量即可，并机台数不受限制。</w:t>
      </w:r>
    </w:p>
    <w:p w14:paraId="6D40A42F">
      <w:pPr>
        <w:spacing w:line="360" w:lineRule="auto"/>
        <w:rPr>
          <w:rFonts w:ascii="宋体" w:hAnsi="宋体"/>
          <w:sz w:val="24"/>
          <w:szCs w:val="24"/>
        </w:rPr>
      </w:pPr>
      <w:r>
        <w:rPr>
          <w:rFonts w:ascii="宋体" w:hAnsi="宋体"/>
          <w:sz w:val="24"/>
          <w:szCs w:val="24"/>
        </w:rPr>
        <w:t>8</w:t>
      </w:r>
      <w:r>
        <w:rPr>
          <w:rFonts w:hint="eastAsia"/>
          <w:sz w:val="24"/>
          <w:szCs w:val="24"/>
        </w:rPr>
        <w:t>）SVG静止无功发生器/</w:t>
      </w:r>
      <w:r>
        <w:rPr>
          <w:sz w:val="24"/>
          <w:szCs w:val="24"/>
        </w:rPr>
        <w:t>APF</w:t>
      </w:r>
      <w:r>
        <w:rPr>
          <w:rFonts w:hint="eastAsia"/>
          <w:sz w:val="24"/>
          <w:szCs w:val="24"/>
        </w:rPr>
        <w:t>有源滤波器，</w:t>
      </w:r>
      <w:r>
        <w:rPr>
          <w:rFonts w:ascii="宋体" w:hAnsi="宋体"/>
          <w:sz w:val="24"/>
          <w:szCs w:val="24"/>
        </w:rPr>
        <w:t>补偿过程中</w:t>
      </w:r>
      <w:r>
        <w:rPr>
          <w:rFonts w:hint="eastAsia" w:ascii="宋体" w:hAnsi="宋体"/>
          <w:sz w:val="24"/>
          <w:szCs w:val="24"/>
        </w:rPr>
        <w:t>能够应能够实时自动检测模块运行状态，故障时能够重启自诊断，如果故障消除，自动投入使用。</w:t>
      </w:r>
    </w:p>
    <w:p w14:paraId="25A6ED27">
      <w:pPr>
        <w:spacing w:line="360" w:lineRule="auto"/>
        <w:rPr>
          <w:rFonts w:ascii="宋体" w:hAnsi="宋体"/>
          <w:sz w:val="24"/>
          <w:szCs w:val="24"/>
        </w:rPr>
      </w:pPr>
      <w:r>
        <w:rPr>
          <w:rFonts w:ascii="宋体" w:hAnsi="宋体"/>
          <w:sz w:val="24"/>
          <w:szCs w:val="24"/>
        </w:rPr>
        <w:t>9</w:t>
      </w:r>
      <w:r>
        <w:rPr>
          <w:rFonts w:hint="eastAsia"/>
          <w:sz w:val="24"/>
          <w:szCs w:val="24"/>
        </w:rPr>
        <w:t>）SVG静止无功发生器/</w:t>
      </w:r>
      <w:r>
        <w:rPr>
          <w:sz w:val="24"/>
          <w:szCs w:val="24"/>
        </w:rPr>
        <w:t>APF</w:t>
      </w:r>
      <w:r>
        <w:rPr>
          <w:rFonts w:hint="eastAsia"/>
          <w:sz w:val="24"/>
          <w:szCs w:val="24"/>
        </w:rPr>
        <w:t>有源滤波器的</w:t>
      </w:r>
      <w:r>
        <w:rPr>
          <w:rFonts w:ascii="宋体" w:hAnsi="宋体"/>
          <w:sz w:val="24"/>
          <w:szCs w:val="24"/>
        </w:rPr>
        <w:t>模块散热风扇应该具备温控调速功能</w:t>
      </w:r>
      <w:r>
        <w:rPr>
          <w:rFonts w:hint="eastAsia" w:ascii="宋体" w:hAnsi="宋体"/>
          <w:sz w:val="24"/>
          <w:szCs w:val="24"/>
        </w:rPr>
        <w:t>，</w:t>
      </w:r>
      <w:r>
        <w:rPr>
          <w:rFonts w:ascii="宋体" w:hAnsi="宋体"/>
          <w:sz w:val="24"/>
          <w:szCs w:val="24"/>
        </w:rPr>
        <w:t>通过检测内部</w:t>
      </w:r>
      <w:r>
        <w:rPr>
          <w:rFonts w:hint="eastAsia" w:ascii="宋体" w:hAnsi="宋体"/>
          <w:sz w:val="24"/>
          <w:szCs w:val="24"/>
        </w:rPr>
        <w:t>IGBT的温度，调节风扇转速，既降低噪音，又能降低损耗达到节能的作用。</w:t>
      </w:r>
    </w:p>
    <w:p w14:paraId="768D75C4">
      <w:pPr>
        <w:spacing w:line="360" w:lineRule="auto"/>
        <w:rPr>
          <w:rFonts w:ascii="宋体" w:hAnsi="宋体"/>
          <w:sz w:val="24"/>
          <w:szCs w:val="24"/>
        </w:rPr>
      </w:pPr>
      <w:r>
        <w:rPr>
          <w:rFonts w:ascii="宋体" w:hAnsi="宋体"/>
          <w:sz w:val="24"/>
          <w:szCs w:val="24"/>
        </w:rPr>
        <w:t>10</w:t>
      </w:r>
      <w:r>
        <w:rPr>
          <w:rFonts w:hint="eastAsia"/>
          <w:sz w:val="24"/>
          <w:szCs w:val="24"/>
        </w:rPr>
        <w:t>）SVG静止无功发生器/</w:t>
      </w:r>
      <w:r>
        <w:rPr>
          <w:sz w:val="24"/>
          <w:szCs w:val="24"/>
        </w:rPr>
        <w:t>APF</w:t>
      </w:r>
      <w:r>
        <w:rPr>
          <w:rFonts w:hint="eastAsia"/>
          <w:sz w:val="24"/>
          <w:szCs w:val="24"/>
        </w:rPr>
        <w:t>有源滤波器</w:t>
      </w:r>
      <w:r>
        <w:rPr>
          <w:rFonts w:hint="eastAsia" w:ascii="宋体" w:hAnsi="宋体"/>
          <w:sz w:val="24"/>
          <w:szCs w:val="24"/>
        </w:rPr>
        <w:t>具有软启动控制回路，能有效避免启动瞬间过大的冲击电流。</w:t>
      </w:r>
    </w:p>
    <w:p w14:paraId="568D3785">
      <w:pPr>
        <w:spacing w:line="360" w:lineRule="auto"/>
        <w:rPr>
          <w:rFonts w:ascii="宋体" w:hAnsi="宋体"/>
          <w:sz w:val="24"/>
          <w:szCs w:val="24"/>
        </w:rPr>
      </w:pPr>
      <w:r>
        <w:rPr>
          <w:rFonts w:ascii="宋体" w:hAnsi="宋体"/>
          <w:sz w:val="24"/>
          <w:szCs w:val="24"/>
        </w:rPr>
        <w:t>11</w:t>
      </w:r>
      <w:r>
        <w:rPr>
          <w:rFonts w:hint="eastAsia"/>
          <w:sz w:val="24"/>
          <w:szCs w:val="24"/>
        </w:rPr>
        <w:t>）SVG静止无功发生器/</w:t>
      </w:r>
      <w:r>
        <w:rPr>
          <w:sz w:val="24"/>
          <w:szCs w:val="24"/>
        </w:rPr>
        <w:t>APF</w:t>
      </w:r>
      <w:r>
        <w:rPr>
          <w:rFonts w:hint="eastAsia"/>
          <w:sz w:val="24"/>
          <w:szCs w:val="24"/>
        </w:rPr>
        <w:t>有源滤波器</w:t>
      </w:r>
      <w:r>
        <w:rPr>
          <w:rFonts w:ascii="宋体" w:hAnsi="宋体"/>
          <w:sz w:val="24"/>
          <w:szCs w:val="24"/>
        </w:rPr>
        <w:t>具备完善的保护功能</w:t>
      </w:r>
      <w:r>
        <w:rPr>
          <w:rFonts w:hint="eastAsia" w:ascii="宋体" w:hAnsi="宋体"/>
          <w:sz w:val="24"/>
          <w:szCs w:val="24"/>
        </w:rPr>
        <w:t>。具有过压、欠压、过流、过温等全面的保护功能。</w:t>
      </w:r>
    </w:p>
    <w:p w14:paraId="7AD5EC72">
      <w:pPr>
        <w:spacing w:line="360" w:lineRule="auto"/>
        <w:rPr>
          <w:rFonts w:ascii="宋体" w:hAnsi="宋体"/>
          <w:sz w:val="24"/>
          <w:szCs w:val="24"/>
        </w:rPr>
      </w:pPr>
      <w:r>
        <w:rPr>
          <w:rFonts w:ascii="宋体" w:hAnsi="宋体"/>
          <w:sz w:val="24"/>
          <w:szCs w:val="24"/>
        </w:rPr>
        <w:t>12</w:t>
      </w:r>
      <w:r>
        <w:rPr>
          <w:rFonts w:hint="eastAsia"/>
          <w:sz w:val="24"/>
          <w:szCs w:val="24"/>
        </w:rPr>
        <w:t>）SVG静止无功发生器/</w:t>
      </w:r>
      <w:r>
        <w:rPr>
          <w:sz w:val="24"/>
          <w:szCs w:val="24"/>
        </w:rPr>
        <w:t>APF</w:t>
      </w:r>
      <w:r>
        <w:rPr>
          <w:rFonts w:hint="eastAsia"/>
          <w:sz w:val="24"/>
          <w:szCs w:val="24"/>
        </w:rPr>
        <w:t>有源滤波器应</w:t>
      </w:r>
      <w:r>
        <w:rPr>
          <w:rFonts w:hint="eastAsia" w:ascii="宋体" w:hAnsi="宋体"/>
          <w:sz w:val="24"/>
          <w:szCs w:val="24"/>
        </w:rPr>
        <w:t>具备IGBT的温度监测功能，当温度超过软件的设计限定值时，模块会自动降额使用，有效保护模块正常运行。</w:t>
      </w:r>
    </w:p>
    <w:p w14:paraId="60F76175">
      <w:pPr>
        <w:spacing w:line="360" w:lineRule="auto"/>
        <w:rPr>
          <w:rFonts w:hint="eastAsia" w:ascii="宋体" w:hAnsi="宋体" w:eastAsia="宋体"/>
          <w:sz w:val="24"/>
          <w:szCs w:val="24"/>
          <w:lang w:val="en-US" w:eastAsia="zh-CN"/>
        </w:rPr>
      </w:pPr>
      <w:r>
        <w:rPr>
          <w:rFonts w:hint="eastAsia" w:ascii="宋体" w:hAnsi="宋体"/>
          <w:sz w:val="24"/>
          <w:szCs w:val="24"/>
        </w:rPr>
        <w:t>1</w:t>
      </w:r>
      <w:r>
        <w:rPr>
          <w:rFonts w:ascii="宋体" w:hAnsi="宋体"/>
          <w:sz w:val="24"/>
          <w:szCs w:val="24"/>
        </w:rPr>
        <w:t>3</w:t>
      </w:r>
      <w:r>
        <w:rPr>
          <w:rFonts w:hint="eastAsia" w:ascii="宋体" w:hAnsi="宋体"/>
          <w:sz w:val="24"/>
          <w:szCs w:val="24"/>
        </w:rPr>
        <w:t>）本次改造的为将原有的电容柜拆除安装SVG静止无功发生器/APF有源滤波器整柜</w:t>
      </w:r>
      <w:r>
        <w:rPr>
          <w:rFonts w:hint="eastAsia" w:ascii="宋体" w:hAnsi="宋体"/>
          <w:sz w:val="24"/>
          <w:szCs w:val="24"/>
          <w:lang w:val="en-US" w:eastAsia="zh-CN"/>
        </w:rPr>
        <w:t>.</w:t>
      </w:r>
    </w:p>
    <w:p w14:paraId="24CB81A2">
      <w:pPr>
        <w:spacing w:line="360" w:lineRule="auto"/>
        <w:rPr>
          <w:rFonts w:ascii="宋体" w:hAnsi="宋体"/>
          <w:sz w:val="24"/>
          <w:szCs w:val="24"/>
        </w:rPr>
      </w:pPr>
      <w:r>
        <w:rPr>
          <w:rFonts w:hint="eastAsia" w:ascii="宋体" w:hAnsi="宋体"/>
          <w:sz w:val="24"/>
          <w:szCs w:val="24"/>
        </w:rPr>
        <w:t>1</w:t>
      </w:r>
      <w:r>
        <w:rPr>
          <w:rFonts w:ascii="宋体" w:hAnsi="宋体"/>
          <w:sz w:val="24"/>
          <w:szCs w:val="24"/>
        </w:rPr>
        <w:t>4</w:t>
      </w:r>
      <w:r>
        <w:rPr>
          <w:rFonts w:hint="eastAsia" w:ascii="宋体" w:hAnsi="宋体"/>
          <w:sz w:val="24"/>
          <w:szCs w:val="24"/>
        </w:rPr>
        <w:t>）本次改造需要同时治理谐波及无功。</w:t>
      </w:r>
    </w:p>
    <w:p w14:paraId="072EE2B9">
      <w:pPr>
        <w:spacing w:line="360" w:lineRule="auto"/>
        <w:rPr>
          <w:rFonts w:ascii="宋体" w:hAnsi="宋体"/>
          <w:sz w:val="24"/>
          <w:szCs w:val="24"/>
        </w:rPr>
      </w:pPr>
    </w:p>
    <w:p w14:paraId="1E2C1848">
      <w:pPr>
        <w:spacing w:line="360" w:lineRule="auto"/>
        <w:ind w:firstLine="420"/>
        <w:jc w:val="left"/>
        <w:rPr>
          <w:sz w:val="24"/>
          <w:szCs w:val="24"/>
        </w:rPr>
      </w:pPr>
    </w:p>
    <w:sectPr>
      <w:headerReference r:id="rId5" w:type="default"/>
      <w:footerReference r:id="rId6" w:type="default"/>
      <w:pgSz w:w="11906" w:h="16838"/>
      <w:pgMar w:top="1134" w:right="1418" w:bottom="1134"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9326D">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4"/>
              <wp:cNvGraphicFramePr/>
              <a:graphic xmlns:a="http://schemas.openxmlformats.org/drawingml/2006/main">
                <a:graphicData uri="http://schemas.microsoft.com/office/word/2010/wordprocessingShape">
                  <wps:wsp>
                    <wps:cNvSpPr/>
                    <wps:spPr>
                      <a:xfrm>
                        <a:off x="0" y="0"/>
                        <a:ext cx="114935" cy="131445"/>
                      </a:xfrm>
                      <a:prstGeom prst="rect">
                        <a:avLst/>
                      </a:prstGeom>
                      <a:noFill/>
                      <a:ln w="9525">
                        <a:noFill/>
                        <a:miter/>
                      </a:ln>
                    </wps:spPr>
                    <wps:txbx>
                      <w:txbxContent>
                        <w:p w14:paraId="4CD515C2">
                          <w:pPr>
                            <w:snapToGrid w:val="0"/>
                            <w:rPr>
                              <w:sz w:val="18"/>
                              <w:szCs w:val="18"/>
                            </w:rPr>
                          </w:pPr>
                        </w:p>
                      </w:txbxContent>
                    </wps:txbx>
                    <wps:bodyPr wrap="none" lIns="0" tIns="0" rIns="0" bIns="0" upright="1">
                      <a:spAutoFit/>
                    </wps:bodyPr>
                  </wps:wsp>
                </a:graphicData>
              </a:graphic>
            </wp:anchor>
          </w:drawing>
        </mc:Choice>
        <mc:Fallback>
          <w:pict>
            <v:rect id="文本框4"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L/SwtAAAAADAQAADwAAAAAAAAABACAAAAAiAAAAZHJz&#10;L2Rvd25yZXYueG1sUEsBAhQAFAAAAAgAh07iQPfRvrTTAQAAnwMAAA4AAAAAAAAAAQAgAAAAHwEA&#10;AGRycy9lMm9Eb2MueG1sUEsFBgAAAAAGAAYAWQEAAGQFAAAAAA==&#10;">
              <v:fill on="f" focussize="0,0"/>
              <v:stroke on="f" joinstyle="miter"/>
              <v:imagedata o:title=""/>
              <o:lock v:ext="edit" aspectratio="f"/>
              <v:textbox inset="0mm,0mm,0mm,0mm" style="mso-fit-shape-to-text:t;">
                <w:txbxContent>
                  <w:p w14:paraId="4CD515C2">
                    <w:pPr>
                      <w:snapToGrid w:val="0"/>
                      <w:rPr>
                        <w:sz w:val="18"/>
                        <w:szCs w:val="1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1E79B">
    <w:pPr>
      <w:pStyle w:val="11"/>
      <w:jc w:val="center"/>
    </w:pPr>
    <w:r>
      <w:fldChar w:fldCharType="begin"/>
    </w:r>
    <w:r>
      <w:instrText xml:space="preserve"> PAGE   \* MERGEFORMAT </w:instrText>
    </w:r>
    <w:r>
      <w:fldChar w:fldCharType="separate"/>
    </w:r>
    <w:r>
      <w:rPr>
        <w:lang w:val="zh-CN"/>
      </w:rPr>
      <w:t>4</w:t>
    </w:r>
    <w:r>
      <w:rPr>
        <w:lang w:val="zh-CN"/>
      </w:rPr>
      <w:fldChar w:fldCharType="end"/>
    </w:r>
  </w:p>
  <w:p w14:paraId="61C94370">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829A5">
    <w:pPr>
      <w:pStyle w:val="12"/>
      <w:tabs>
        <w:tab w:val="left" w:pos="1505"/>
        <w:tab w:val="center" w:pos="4535"/>
      </w:tabs>
      <w:rPr>
        <w:sz w:val="21"/>
        <w:szCs w:val="21"/>
      </w:rPr>
    </w:pPr>
    <w:r>
      <w:rPr>
        <w:sz w:val="21"/>
        <w:szCs w:val="21"/>
      </w:rPr>
      <w:t>SVG静止无功发生器</w:t>
    </w:r>
    <w:r>
      <w:rPr>
        <w:rFonts w:hint="eastAsia"/>
        <w:sz w:val="21"/>
        <w:szCs w:val="21"/>
      </w:rPr>
      <w:t>/</w:t>
    </w:r>
    <w:r>
      <w:rPr>
        <w:sz w:val="21"/>
        <w:szCs w:val="21"/>
      </w:rPr>
      <w:t>APF</w:t>
    </w:r>
    <w:r>
      <w:rPr>
        <w:rFonts w:hint="eastAsia"/>
        <w:sz w:val="21"/>
        <w:szCs w:val="21"/>
      </w:rPr>
      <w:t>有源滤波器</w:t>
    </w:r>
    <w:r>
      <w:rPr>
        <w:sz w:val="21"/>
        <w:szCs w:val="21"/>
      </w:rPr>
      <w:t>技术协议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1B7A5">
    <w:pPr>
      <w:pStyle w:val="12"/>
    </w:pPr>
    <w:r>
      <w:rPr>
        <w:sz w:val="21"/>
        <w:szCs w:val="21"/>
      </w:rPr>
      <w:t>SVG静止无功发生器</w:t>
    </w:r>
    <w:r>
      <w:rPr>
        <w:rFonts w:hint="eastAsia"/>
        <w:sz w:val="21"/>
        <w:szCs w:val="21"/>
      </w:rPr>
      <w:t>/</w:t>
    </w:r>
    <w:r>
      <w:rPr>
        <w:sz w:val="21"/>
        <w:szCs w:val="21"/>
      </w:rPr>
      <w:t>APF</w:t>
    </w:r>
    <w:r>
      <w:rPr>
        <w:rFonts w:hint="eastAsia"/>
        <w:sz w:val="21"/>
        <w:szCs w:val="21"/>
      </w:rPr>
      <w:t>有源滤波器</w:t>
    </w:r>
    <w:r>
      <w:rPr>
        <w:sz w:val="21"/>
        <w:szCs w:val="21"/>
      </w:rPr>
      <w:t>技术协议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16"/>
    <w:multiLevelType w:val="multilevel"/>
    <w:tmpl w:val="0000001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8"/>
    <w:multiLevelType w:val="multilevel"/>
    <w:tmpl w:val="0000001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4Zjk5NWFkZDYwNzY1YjNhY2I3ZmRhMmFiZDlmYTkifQ=="/>
  </w:docVars>
  <w:rsids>
    <w:rsidRoot w:val="00172A27"/>
    <w:rsid w:val="0001013A"/>
    <w:rsid w:val="000422B2"/>
    <w:rsid w:val="00051CE3"/>
    <w:rsid w:val="00072BD4"/>
    <w:rsid w:val="00084B0C"/>
    <w:rsid w:val="00095C69"/>
    <w:rsid w:val="0009634C"/>
    <w:rsid w:val="0009778D"/>
    <w:rsid w:val="000C1D8F"/>
    <w:rsid w:val="000C71EB"/>
    <w:rsid w:val="000D73E5"/>
    <w:rsid w:val="000F6367"/>
    <w:rsid w:val="00111B6F"/>
    <w:rsid w:val="001343D8"/>
    <w:rsid w:val="00151731"/>
    <w:rsid w:val="0015206B"/>
    <w:rsid w:val="00157057"/>
    <w:rsid w:val="00172A27"/>
    <w:rsid w:val="001737F8"/>
    <w:rsid w:val="00187E2A"/>
    <w:rsid w:val="00195D52"/>
    <w:rsid w:val="00197578"/>
    <w:rsid w:val="001A3849"/>
    <w:rsid w:val="001D19A3"/>
    <w:rsid w:val="00206DA5"/>
    <w:rsid w:val="002168FF"/>
    <w:rsid w:val="00227BE9"/>
    <w:rsid w:val="002364C3"/>
    <w:rsid w:val="00242B3A"/>
    <w:rsid w:val="002870FA"/>
    <w:rsid w:val="002A6CC0"/>
    <w:rsid w:val="002C6994"/>
    <w:rsid w:val="002C6CA6"/>
    <w:rsid w:val="00326713"/>
    <w:rsid w:val="00327BE7"/>
    <w:rsid w:val="003351B2"/>
    <w:rsid w:val="00363038"/>
    <w:rsid w:val="0036327F"/>
    <w:rsid w:val="003A761B"/>
    <w:rsid w:val="003B30D9"/>
    <w:rsid w:val="003E6FFC"/>
    <w:rsid w:val="0040717F"/>
    <w:rsid w:val="00410DED"/>
    <w:rsid w:val="00411DDE"/>
    <w:rsid w:val="00412F82"/>
    <w:rsid w:val="00444102"/>
    <w:rsid w:val="00456A10"/>
    <w:rsid w:val="0049468F"/>
    <w:rsid w:val="004B4CEC"/>
    <w:rsid w:val="004B63E2"/>
    <w:rsid w:val="004C1587"/>
    <w:rsid w:val="004C37E0"/>
    <w:rsid w:val="004C4F90"/>
    <w:rsid w:val="004F649A"/>
    <w:rsid w:val="005367EF"/>
    <w:rsid w:val="005470FE"/>
    <w:rsid w:val="00553A5D"/>
    <w:rsid w:val="00566AB7"/>
    <w:rsid w:val="00591956"/>
    <w:rsid w:val="005A48C1"/>
    <w:rsid w:val="005B0AA1"/>
    <w:rsid w:val="006052C8"/>
    <w:rsid w:val="006437BF"/>
    <w:rsid w:val="0064698B"/>
    <w:rsid w:val="00666B8E"/>
    <w:rsid w:val="006674BB"/>
    <w:rsid w:val="00691629"/>
    <w:rsid w:val="00731428"/>
    <w:rsid w:val="007335E3"/>
    <w:rsid w:val="007469D8"/>
    <w:rsid w:val="00757A66"/>
    <w:rsid w:val="00761ABC"/>
    <w:rsid w:val="007A4B57"/>
    <w:rsid w:val="007A507F"/>
    <w:rsid w:val="007B72D0"/>
    <w:rsid w:val="007C2B75"/>
    <w:rsid w:val="007C4E10"/>
    <w:rsid w:val="00804E4B"/>
    <w:rsid w:val="00811275"/>
    <w:rsid w:val="008126EA"/>
    <w:rsid w:val="00820A49"/>
    <w:rsid w:val="00823192"/>
    <w:rsid w:val="00823DA2"/>
    <w:rsid w:val="00832195"/>
    <w:rsid w:val="00844A66"/>
    <w:rsid w:val="008479C8"/>
    <w:rsid w:val="00855717"/>
    <w:rsid w:val="00873929"/>
    <w:rsid w:val="00875C3A"/>
    <w:rsid w:val="00880702"/>
    <w:rsid w:val="00884B02"/>
    <w:rsid w:val="008856BD"/>
    <w:rsid w:val="008A0276"/>
    <w:rsid w:val="008A6090"/>
    <w:rsid w:val="008D5F39"/>
    <w:rsid w:val="008F36CF"/>
    <w:rsid w:val="008F4596"/>
    <w:rsid w:val="009055D5"/>
    <w:rsid w:val="00906B21"/>
    <w:rsid w:val="00924625"/>
    <w:rsid w:val="00932B04"/>
    <w:rsid w:val="00936B39"/>
    <w:rsid w:val="009422E1"/>
    <w:rsid w:val="00945A6E"/>
    <w:rsid w:val="00955EEC"/>
    <w:rsid w:val="009615B0"/>
    <w:rsid w:val="009A4A36"/>
    <w:rsid w:val="009A5647"/>
    <w:rsid w:val="009B4359"/>
    <w:rsid w:val="009C5F9E"/>
    <w:rsid w:val="009C7BD4"/>
    <w:rsid w:val="009F0E65"/>
    <w:rsid w:val="009F5D77"/>
    <w:rsid w:val="00A00BDD"/>
    <w:rsid w:val="00A01D6C"/>
    <w:rsid w:val="00A0607B"/>
    <w:rsid w:val="00A07126"/>
    <w:rsid w:val="00A3030B"/>
    <w:rsid w:val="00A40710"/>
    <w:rsid w:val="00A4497D"/>
    <w:rsid w:val="00A51855"/>
    <w:rsid w:val="00A56B90"/>
    <w:rsid w:val="00A70AC2"/>
    <w:rsid w:val="00A74DA5"/>
    <w:rsid w:val="00A84982"/>
    <w:rsid w:val="00A933CC"/>
    <w:rsid w:val="00AA02D2"/>
    <w:rsid w:val="00AA172A"/>
    <w:rsid w:val="00AA44B2"/>
    <w:rsid w:val="00AB6A90"/>
    <w:rsid w:val="00AF095A"/>
    <w:rsid w:val="00AF4862"/>
    <w:rsid w:val="00B055A8"/>
    <w:rsid w:val="00B140D7"/>
    <w:rsid w:val="00B276BE"/>
    <w:rsid w:val="00B33B98"/>
    <w:rsid w:val="00B40D2D"/>
    <w:rsid w:val="00B606D8"/>
    <w:rsid w:val="00B67FE3"/>
    <w:rsid w:val="00B739E7"/>
    <w:rsid w:val="00B91C8B"/>
    <w:rsid w:val="00BD241B"/>
    <w:rsid w:val="00C01B23"/>
    <w:rsid w:val="00C03E0B"/>
    <w:rsid w:val="00C23A99"/>
    <w:rsid w:val="00C64D82"/>
    <w:rsid w:val="00C70659"/>
    <w:rsid w:val="00C747E0"/>
    <w:rsid w:val="00C80A79"/>
    <w:rsid w:val="00C84C27"/>
    <w:rsid w:val="00CA3606"/>
    <w:rsid w:val="00CB4791"/>
    <w:rsid w:val="00CC356F"/>
    <w:rsid w:val="00CD4352"/>
    <w:rsid w:val="00CF28F2"/>
    <w:rsid w:val="00D07BDF"/>
    <w:rsid w:val="00D10F44"/>
    <w:rsid w:val="00D16F9D"/>
    <w:rsid w:val="00D263C5"/>
    <w:rsid w:val="00D32580"/>
    <w:rsid w:val="00D42941"/>
    <w:rsid w:val="00D462C9"/>
    <w:rsid w:val="00D46698"/>
    <w:rsid w:val="00D50F6F"/>
    <w:rsid w:val="00D513EE"/>
    <w:rsid w:val="00D5191B"/>
    <w:rsid w:val="00D5325D"/>
    <w:rsid w:val="00D61874"/>
    <w:rsid w:val="00D709BF"/>
    <w:rsid w:val="00D83235"/>
    <w:rsid w:val="00D93C3F"/>
    <w:rsid w:val="00DD0F8F"/>
    <w:rsid w:val="00DE3FB2"/>
    <w:rsid w:val="00DE6875"/>
    <w:rsid w:val="00DF20C6"/>
    <w:rsid w:val="00E24B35"/>
    <w:rsid w:val="00E45E6C"/>
    <w:rsid w:val="00E549DF"/>
    <w:rsid w:val="00E656F9"/>
    <w:rsid w:val="00E93286"/>
    <w:rsid w:val="00EB1349"/>
    <w:rsid w:val="00F16F9C"/>
    <w:rsid w:val="00F3531B"/>
    <w:rsid w:val="00F42329"/>
    <w:rsid w:val="00F515FB"/>
    <w:rsid w:val="00FA20A2"/>
    <w:rsid w:val="00FB0BF2"/>
    <w:rsid w:val="00FB5FFE"/>
    <w:rsid w:val="00FC3A9E"/>
    <w:rsid w:val="00FE0CE1"/>
    <w:rsid w:val="00FF0055"/>
    <w:rsid w:val="00FF0ADE"/>
    <w:rsid w:val="095233F4"/>
    <w:rsid w:val="0C243C97"/>
    <w:rsid w:val="159F6ACA"/>
    <w:rsid w:val="1A17485B"/>
    <w:rsid w:val="1FA80A33"/>
    <w:rsid w:val="213A3C94"/>
    <w:rsid w:val="291753F8"/>
    <w:rsid w:val="2C0B5F14"/>
    <w:rsid w:val="38D94968"/>
    <w:rsid w:val="3ADD5AA8"/>
    <w:rsid w:val="3EA5122E"/>
    <w:rsid w:val="420520AE"/>
    <w:rsid w:val="4503553E"/>
    <w:rsid w:val="5C7A0445"/>
    <w:rsid w:val="7DD83CE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sdException w:qFormat="1" w:unhideWhenUsed="0" w:uiPriority="3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0"/>
    <w:autoRedefine/>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21"/>
    <w:autoRedefine/>
    <w:qFormat/>
    <w:uiPriority w:val="99"/>
    <w:pPr>
      <w:keepNext/>
      <w:outlineLvl w:val="1"/>
    </w:pPr>
    <w:rPr>
      <w:b/>
      <w:bCs/>
      <w:sz w:val="32"/>
      <w:szCs w:val="32"/>
    </w:rPr>
  </w:style>
  <w:style w:type="paragraph" w:styleId="4">
    <w:name w:val="heading 3"/>
    <w:basedOn w:val="1"/>
    <w:next w:val="1"/>
    <w:link w:val="22"/>
    <w:qFormat/>
    <w:uiPriority w:val="99"/>
    <w:pPr>
      <w:keepNext/>
      <w:jc w:val="center"/>
      <w:outlineLvl w:val="2"/>
    </w:pPr>
    <w:rPr>
      <w:b/>
      <w:bCs/>
      <w:sz w:val="36"/>
      <w:szCs w:val="36"/>
    </w:rPr>
  </w:style>
  <w:style w:type="character" w:default="1" w:styleId="17">
    <w:name w:val="Default Paragraph Font"/>
    <w:semiHidden/>
    <w:unhideWhenUsed/>
    <w:qFormat/>
    <w:uiPriority w:val="1"/>
  </w:style>
  <w:style w:type="table" w:default="1" w:styleId="16">
    <w:name w:val="Normal Table"/>
    <w:autoRedefine/>
    <w:semiHidden/>
    <w:unhideWhenUsed/>
    <w:uiPriority w:val="99"/>
    <w:tblPr>
      <w:tblCellMar>
        <w:top w:w="0" w:type="dxa"/>
        <w:left w:w="108" w:type="dxa"/>
        <w:bottom w:w="0" w:type="dxa"/>
        <w:right w:w="108" w:type="dxa"/>
      </w:tblCellMar>
    </w:tblPr>
  </w:style>
  <w:style w:type="paragraph" w:styleId="5">
    <w:name w:val="caption"/>
    <w:basedOn w:val="1"/>
    <w:next w:val="1"/>
    <w:autoRedefine/>
    <w:qFormat/>
    <w:uiPriority w:val="99"/>
    <w:rPr>
      <w:rFonts w:ascii="Cambria" w:hAnsi="Cambria" w:eastAsia="黑体" w:cs="Cambria"/>
      <w:sz w:val="20"/>
      <w:szCs w:val="20"/>
    </w:rPr>
  </w:style>
  <w:style w:type="paragraph" w:styleId="6">
    <w:name w:val="Document Map"/>
    <w:basedOn w:val="1"/>
    <w:link w:val="25"/>
    <w:autoRedefine/>
    <w:semiHidden/>
    <w:qFormat/>
    <w:uiPriority w:val="99"/>
    <w:rPr>
      <w:rFonts w:ascii="宋体" w:cs="宋体"/>
      <w:sz w:val="18"/>
      <w:szCs w:val="18"/>
    </w:rPr>
  </w:style>
  <w:style w:type="paragraph" w:styleId="7">
    <w:name w:val="annotation text"/>
    <w:basedOn w:val="1"/>
    <w:link w:val="23"/>
    <w:autoRedefine/>
    <w:semiHidden/>
    <w:qFormat/>
    <w:uiPriority w:val="99"/>
    <w:pPr>
      <w:jc w:val="left"/>
    </w:pPr>
  </w:style>
  <w:style w:type="paragraph" w:styleId="8">
    <w:name w:val="Body Text Indent"/>
    <w:basedOn w:val="1"/>
    <w:link w:val="26"/>
    <w:autoRedefine/>
    <w:uiPriority w:val="99"/>
    <w:pPr>
      <w:ind w:firstLine="540" w:firstLineChars="216"/>
    </w:pPr>
    <w:rPr>
      <w:color w:val="000000"/>
      <w:spacing w:val="20"/>
    </w:rPr>
  </w:style>
  <w:style w:type="paragraph" w:styleId="9">
    <w:name w:val="toc 3"/>
    <w:basedOn w:val="1"/>
    <w:next w:val="1"/>
    <w:autoRedefine/>
    <w:qFormat/>
    <w:uiPriority w:val="39"/>
    <w:pPr>
      <w:ind w:left="840" w:leftChars="400"/>
    </w:pPr>
  </w:style>
  <w:style w:type="paragraph" w:styleId="10">
    <w:name w:val="Balloon Text"/>
    <w:basedOn w:val="1"/>
    <w:link w:val="27"/>
    <w:semiHidden/>
    <w:qFormat/>
    <w:uiPriority w:val="99"/>
    <w:rPr>
      <w:sz w:val="18"/>
      <w:szCs w:val="18"/>
    </w:rPr>
  </w:style>
  <w:style w:type="paragraph" w:styleId="11">
    <w:name w:val="footer"/>
    <w:basedOn w:val="1"/>
    <w:link w:val="28"/>
    <w:autoRedefine/>
    <w:qFormat/>
    <w:uiPriority w:val="99"/>
    <w:pPr>
      <w:tabs>
        <w:tab w:val="center" w:pos="4153"/>
        <w:tab w:val="right" w:pos="8306"/>
      </w:tabs>
      <w:snapToGrid w:val="0"/>
      <w:jc w:val="left"/>
    </w:pPr>
    <w:rPr>
      <w:sz w:val="18"/>
      <w:szCs w:val="18"/>
    </w:rPr>
  </w:style>
  <w:style w:type="paragraph" w:styleId="12">
    <w:name w:val="header"/>
    <w:basedOn w:val="1"/>
    <w:link w:val="29"/>
    <w:qFormat/>
    <w:uiPriority w:val="99"/>
    <w:pPr>
      <w:pBdr>
        <w:bottom w:val="single" w:color="auto" w:sz="6" w:space="1"/>
      </w:pBdr>
      <w:tabs>
        <w:tab w:val="center" w:pos="4153"/>
        <w:tab w:val="right" w:pos="8306"/>
      </w:tabs>
      <w:snapToGrid w:val="0"/>
      <w:jc w:val="center"/>
    </w:pPr>
    <w:rPr>
      <w:sz w:val="18"/>
      <w:szCs w:val="18"/>
      <w:u w:val="single"/>
    </w:rPr>
  </w:style>
  <w:style w:type="paragraph" w:styleId="13">
    <w:name w:val="toc 1"/>
    <w:basedOn w:val="1"/>
    <w:next w:val="1"/>
    <w:autoRedefine/>
    <w:qFormat/>
    <w:locked/>
    <w:uiPriority w:val="39"/>
  </w:style>
  <w:style w:type="paragraph" w:styleId="14">
    <w:name w:val="toc 2"/>
    <w:basedOn w:val="1"/>
    <w:next w:val="1"/>
    <w:autoRedefine/>
    <w:qFormat/>
    <w:uiPriority w:val="39"/>
    <w:pPr>
      <w:ind w:left="420" w:leftChars="200"/>
    </w:pPr>
  </w:style>
  <w:style w:type="paragraph" w:styleId="15">
    <w:name w:val="annotation subject"/>
    <w:basedOn w:val="7"/>
    <w:next w:val="7"/>
    <w:link w:val="24"/>
    <w:autoRedefine/>
    <w:semiHidden/>
    <w:uiPriority w:val="99"/>
    <w:rPr>
      <w:b/>
      <w:bCs/>
    </w:rPr>
  </w:style>
  <w:style w:type="character" w:styleId="18">
    <w:name w:val="Hyperlink"/>
    <w:basedOn w:val="17"/>
    <w:autoRedefine/>
    <w:qFormat/>
    <w:uiPriority w:val="99"/>
    <w:rPr>
      <w:color w:val="0000FF"/>
      <w:u w:val="single"/>
    </w:rPr>
  </w:style>
  <w:style w:type="character" w:styleId="19">
    <w:name w:val="annotation reference"/>
    <w:basedOn w:val="17"/>
    <w:semiHidden/>
    <w:qFormat/>
    <w:uiPriority w:val="99"/>
    <w:rPr>
      <w:sz w:val="21"/>
      <w:szCs w:val="21"/>
    </w:rPr>
  </w:style>
  <w:style w:type="character" w:customStyle="1" w:styleId="20">
    <w:name w:val="标题 1 字符"/>
    <w:basedOn w:val="17"/>
    <w:link w:val="2"/>
    <w:autoRedefine/>
    <w:qFormat/>
    <w:uiPriority w:val="9"/>
    <w:rPr>
      <w:b/>
      <w:bCs/>
      <w:kern w:val="44"/>
      <w:sz w:val="44"/>
      <w:szCs w:val="44"/>
    </w:rPr>
  </w:style>
  <w:style w:type="character" w:customStyle="1" w:styleId="21">
    <w:name w:val="标题 2 字符"/>
    <w:basedOn w:val="17"/>
    <w:link w:val="3"/>
    <w:autoRedefine/>
    <w:semiHidden/>
    <w:qFormat/>
    <w:uiPriority w:val="9"/>
    <w:rPr>
      <w:rFonts w:asciiTheme="majorHAnsi" w:hAnsiTheme="majorHAnsi" w:eastAsiaTheme="majorEastAsia" w:cstheme="majorBidi"/>
      <w:b/>
      <w:bCs/>
      <w:sz w:val="32"/>
      <w:szCs w:val="32"/>
    </w:rPr>
  </w:style>
  <w:style w:type="character" w:customStyle="1" w:styleId="22">
    <w:name w:val="标题 3 字符"/>
    <w:basedOn w:val="17"/>
    <w:link w:val="4"/>
    <w:autoRedefine/>
    <w:semiHidden/>
    <w:qFormat/>
    <w:uiPriority w:val="9"/>
    <w:rPr>
      <w:b/>
      <w:bCs/>
      <w:sz w:val="32"/>
      <w:szCs w:val="32"/>
    </w:rPr>
  </w:style>
  <w:style w:type="character" w:customStyle="1" w:styleId="23">
    <w:name w:val="批注文字 字符"/>
    <w:basedOn w:val="17"/>
    <w:link w:val="7"/>
    <w:autoRedefine/>
    <w:semiHidden/>
    <w:qFormat/>
    <w:uiPriority w:val="99"/>
    <w:rPr>
      <w:szCs w:val="21"/>
    </w:rPr>
  </w:style>
  <w:style w:type="character" w:customStyle="1" w:styleId="24">
    <w:name w:val="批注主题 字符"/>
    <w:basedOn w:val="23"/>
    <w:link w:val="15"/>
    <w:autoRedefine/>
    <w:semiHidden/>
    <w:qFormat/>
    <w:uiPriority w:val="99"/>
    <w:rPr>
      <w:b/>
      <w:bCs/>
      <w:szCs w:val="21"/>
    </w:rPr>
  </w:style>
  <w:style w:type="character" w:customStyle="1" w:styleId="25">
    <w:name w:val="文档结构图 字符"/>
    <w:basedOn w:val="17"/>
    <w:link w:val="6"/>
    <w:autoRedefine/>
    <w:qFormat/>
    <w:locked/>
    <w:uiPriority w:val="99"/>
    <w:rPr>
      <w:rFonts w:ascii="宋体" w:cs="宋体"/>
      <w:kern w:val="2"/>
      <w:sz w:val="18"/>
      <w:szCs w:val="18"/>
    </w:rPr>
  </w:style>
  <w:style w:type="character" w:customStyle="1" w:styleId="26">
    <w:name w:val="正文文本缩进 字符"/>
    <w:basedOn w:val="17"/>
    <w:link w:val="8"/>
    <w:autoRedefine/>
    <w:semiHidden/>
    <w:qFormat/>
    <w:uiPriority w:val="99"/>
    <w:rPr>
      <w:szCs w:val="21"/>
    </w:rPr>
  </w:style>
  <w:style w:type="character" w:customStyle="1" w:styleId="27">
    <w:name w:val="批注框文本 字符"/>
    <w:basedOn w:val="17"/>
    <w:link w:val="10"/>
    <w:autoRedefine/>
    <w:semiHidden/>
    <w:qFormat/>
    <w:uiPriority w:val="99"/>
    <w:rPr>
      <w:sz w:val="0"/>
      <w:szCs w:val="0"/>
    </w:rPr>
  </w:style>
  <w:style w:type="character" w:customStyle="1" w:styleId="28">
    <w:name w:val="页脚 字符"/>
    <w:basedOn w:val="17"/>
    <w:link w:val="11"/>
    <w:autoRedefine/>
    <w:qFormat/>
    <w:locked/>
    <w:uiPriority w:val="99"/>
    <w:rPr>
      <w:kern w:val="2"/>
      <w:sz w:val="18"/>
      <w:szCs w:val="18"/>
    </w:rPr>
  </w:style>
  <w:style w:type="character" w:customStyle="1" w:styleId="29">
    <w:name w:val="页眉 字符"/>
    <w:basedOn w:val="17"/>
    <w:link w:val="12"/>
    <w:autoRedefine/>
    <w:qFormat/>
    <w:locked/>
    <w:uiPriority w:val="99"/>
    <w:rPr>
      <w:kern w:val="2"/>
      <w:sz w:val="18"/>
      <w:szCs w:val="18"/>
      <w:u w:val="single"/>
    </w:rPr>
  </w:style>
  <w:style w:type="paragraph" w:customStyle="1" w:styleId="30">
    <w:name w:val="列项——"/>
    <w:autoRedefine/>
    <w:qFormat/>
    <w:uiPriority w:val="99"/>
    <w:pPr>
      <w:widowControl w:val="0"/>
      <w:tabs>
        <w:tab w:val="left" w:pos="854"/>
      </w:tabs>
      <w:ind w:left="200" w:leftChars="200" w:hanging="200" w:hangingChars="200"/>
      <w:jc w:val="both"/>
    </w:pPr>
    <w:rPr>
      <w:rFonts w:ascii="宋体" w:hAnsi="Times New Roman" w:eastAsia="宋体" w:cs="宋体"/>
      <w:sz w:val="21"/>
      <w:szCs w:val="21"/>
      <w:lang w:val="en-US" w:eastAsia="zh-CN" w:bidi="ar-SA"/>
    </w:rPr>
  </w:style>
  <w:style w:type="paragraph" w:customStyle="1" w:styleId="31">
    <w:name w:val="段"/>
    <w:autoRedefine/>
    <w:qFormat/>
    <w:uiPriority w:val="99"/>
    <w:pPr>
      <w:ind w:firstLine="200" w:firstLineChars="200"/>
      <w:jc w:val="both"/>
    </w:pPr>
    <w:rPr>
      <w:rFonts w:ascii="宋体" w:hAnsi="Times New Roman" w:eastAsia="宋体" w:cs="宋体"/>
      <w:sz w:val="21"/>
      <w:szCs w:val="21"/>
      <w:lang w:val="en-US" w:eastAsia="zh-CN" w:bidi="ar-SA"/>
    </w:rPr>
  </w:style>
  <w:style w:type="paragraph" w:customStyle="1" w:styleId="32">
    <w:name w:val="列出段落1"/>
    <w:basedOn w:val="1"/>
    <w:autoRedefine/>
    <w:qFormat/>
    <w:uiPriority w:val="99"/>
    <w:pPr>
      <w:ind w:firstLine="420" w:firstLineChars="200"/>
    </w:pPr>
  </w:style>
  <w:style w:type="paragraph" w:customStyle="1" w:styleId="33">
    <w:name w:val="名称"/>
    <w:next w:val="1"/>
    <w:autoRedefine/>
    <w:qFormat/>
    <w:uiPriority w:val="99"/>
    <w:pPr>
      <w:jc w:val="center"/>
    </w:pPr>
    <w:rPr>
      <w:rFonts w:ascii="Times New Roman" w:hAnsi="Times New Roman" w:eastAsia="宋体" w:cs="Times New Roman"/>
      <w:b/>
      <w:bCs/>
      <w:kern w:val="2"/>
      <w:sz w:val="44"/>
      <w:szCs w:val="44"/>
      <w:lang w:val="en-US" w:eastAsia="zh-CN" w:bidi="ar-SA"/>
    </w:rPr>
  </w:style>
  <w:style w:type="paragraph" w:customStyle="1" w:styleId="34">
    <w:name w:val="TOC 标题1"/>
    <w:basedOn w:val="2"/>
    <w:next w:val="1"/>
    <w:autoRedefine/>
    <w:qFormat/>
    <w:uiPriority w:val="99"/>
    <w:pPr>
      <w:widowControl/>
      <w:spacing w:before="480" w:after="0" w:line="276" w:lineRule="auto"/>
      <w:jc w:val="left"/>
      <w:outlineLvl w:val="9"/>
    </w:pPr>
    <w:rPr>
      <w:rFonts w:ascii="Cambria" w:hAnsi="Cambria" w:cs="Cambria"/>
      <w:color w:val="365F90"/>
      <w:kern w:val="0"/>
      <w:sz w:val="28"/>
      <w:szCs w:val="28"/>
    </w:rPr>
  </w:style>
  <w:style w:type="character" w:customStyle="1" w:styleId="35">
    <w:name w:val="sp0021"/>
    <w:basedOn w:val="17"/>
    <w:autoRedefine/>
    <w:qFormat/>
    <w:uiPriority w:val="99"/>
  </w:style>
  <w:style w:type="paragraph" w:styleId="36">
    <w:name w:val="List Paragraph"/>
    <w:basedOn w:val="1"/>
    <w:autoRedefine/>
    <w:qFormat/>
    <w:uiPriority w:val="99"/>
    <w:pPr>
      <w:ind w:firstLine="420" w:firstLineChars="200"/>
    </w:pPr>
  </w:style>
  <w:style w:type="paragraph" w:customStyle="1" w:styleId="37">
    <w:name w:val="Char"/>
    <w:basedOn w:val="1"/>
    <w:autoRedefine/>
    <w:qFormat/>
    <w:uiPriority w:val="99"/>
    <w:rPr>
      <w:rFonts w:ascii="Tahoma" w:hAnsi="Tahoma"/>
      <w:sz w:val="24"/>
      <w:szCs w:val="20"/>
    </w:rPr>
  </w:style>
  <w:style w:type="paragraph" w:customStyle="1" w:styleId="38">
    <w:name w:val="Revision"/>
    <w:autoRedefine/>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sinocore</Company>
  <Pages>6</Pages>
  <Words>2620</Words>
  <Characters>3205</Characters>
  <Lines>46</Lines>
  <Paragraphs>13</Paragraphs>
  <TotalTime>7</TotalTime>
  <ScaleCrop>false</ScaleCrop>
  <LinksUpToDate>false</LinksUpToDate>
  <CharactersWithSpaces>3308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2024-03-20T01:49:00Z</dcterms:created>
  <dc:creator>Windows 用户</dc:creator>
  <cp:lastModifiedBy>刘辉</cp:lastModifiedBy>
  <cp:lastPrinted>2011-09-29T03:01:00Z</cp:lastPrinted>
  <dcterms:modified xsi:type="dcterms:W3CDTF">2025-03-11T07:18:38Z</dcterms:modified>
  <dc:title>A-APF/4L-120A S有源电力滤波器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BCB776221CAD4D529652525DC2FBB5ED_12</vt:lpwstr>
  </property>
  <property fmtid="{D5CDD505-2E9C-101B-9397-08002B2CF9AE}" pid="4" name="KSOTemplateDocerSaveRecord">
    <vt:lpwstr>eyJoZGlkIjoiYzQ1NDA4MjIwYTE2N2U5ZGEzOTUyZjBkNjFkNjNlMjUiLCJ1c2VySWQiOiI2Njc1OTAxMzQifQ==</vt:lpwstr>
  </property>
</Properties>
</file>