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B14A4">
      <w:pPr>
        <w:pStyle w:val="3"/>
        <w:rPr>
          <w:sz w:val="52"/>
          <w:szCs w:val="52"/>
        </w:rPr>
      </w:pPr>
      <w:r>
        <w:rPr>
          <w:rFonts w:hint="eastAsia"/>
          <w:sz w:val="52"/>
          <w:szCs w:val="52"/>
        </w:rPr>
        <w:t>办锁流程操作手册</w:t>
      </w:r>
    </w:p>
    <w:p w14:paraId="4691B788">
      <w:pPr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登陆黑猫官网</w:t>
      </w:r>
      <w:r>
        <w:rPr>
          <w:rFonts w:hint="eastAsia"/>
          <w:color w:val="FF0000"/>
          <w:sz w:val="32"/>
          <w:szCs w:val="32"/>
          <w:lang w:eastAsia="zh-CN"/>
        </w:rPr>
        <w:t>（www.hmjtztb.com）</w:t>
      </w:r>
      <w:r>
        <w:rPr>
          <w:rFonts w:hint="eastAsia"/>
          <w:color w:val="FF0000"/>
          <w:sz w:val="32"/>
          <w:szCs w:val="32"/>
        </w:rPr>
        <w:t>请用360浏览器兼容模式或Microsoft Edge</w:t>
      </w:r>
      <w:r>
        <w:rPr>
          <w:rFonts w:hint="eastAsia"/>
          <w:color w:val="FF0000"/>
          <w:sz w:val="32"/>
          <w:szCs w:val="32"/>
          <w:lang w:val="en-US" w:eastAsia="zh-CN"/>
        </w:rPr>
        <w:t>改在</w:t>
      </w:r>
      <w:r>
        <w:rPr>
          <w:rFonts w:hint="eastAsia"/>
          <w:color w:val="FF0000"/>
          <w:sz w:val="32"/>
          <w:szCs w:val="32"/>
        </w:rPr>
        <w:t>InternetExplorer模式下重新加</w:t>
      </w:r>
      <w:r>
        <w:rPr>
          <w:rFonts w:hint="eastAsia"/>
          <w:color w:val="FF0000"/>
          <w:sz w:val="32"/>
          <w:szCs w:val="32"/>
          <w:lang w:val="en-US" w:eastAsia="zh-CN"/>
        </w:rPr>
        <w:t>载</w:t>
      </w:r>
    </w:p>
    <w:p w14:paraId="74F9FC5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续费ca</w:t>
      </w:r>
    </w:p>
    <w:p w14:paraId="4279A4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1、先找到办事指南，如图所示：</w:t>
      </w:r>
    </w:p>
    <w:p w14:paraId="116F3C46">
      <w:pPr>
        <w:pStyle w:val="8"/>
        <w:ind w:left="720" w:firstLine="0" w:firstLineChars="0"/>
        <w:rPr>
          <w:sz w:val="28"/>
          <w:szCs w:val="28"/>
        </w:rPr>
      </w:pPr>
      <w:r>
        <w:drawing>
          <wp:inline distT="0" distB="0" distL="0" distR="0">
            <wp:extent cx="5480685" cy="2466975"/>
            <wp:effectExtent l="0" t="0" r="571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692" cy="24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637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2、找到华测ca数字证书办理指南，如图所示：</w:t>
      </w:r>
    </w:p>
    <w:p w14:paraId="6A05F06C">
      <w:pPr>
        <w:rPr>
          <w:sz w:val="28"/>
          <w:szCs w:val="28"/>
        </w:rPr>
      </w:pPr>
      <w:r>
        <w:drawing>
          <wp:inline distT="0" distB="0" distL="0" distR="0">
            <wp:extent cx="5493385" cy="34417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271" cy="34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6D9C">
      <w:pPr>
        <w:rPr>
          <w:sz w:val="28"/>
          <w:szCs w:val="28"/>
        </w:rPr>
      </w:pPr>
    </w:p>
    <w:p w14:paraId="629096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3、办理ca的网址</w:t>
      </w:r>
    </w:p>
    <w:p w14:paraId="0B1EA439">
      <w:pPr>
        <w:rPr>
          <w:sz w:val="28"/>
          <w:szCs w:val="28"/>
        </w:rPr>
      </w:pPr>
      <w:r>
        <w:drawing>
          <wp:inline distT="0" distB="0" distL="0" distR="0">
            <wp:extent cx="5274310" cy="13284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93" cy="13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995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  <w:r>
        <w:drawing>
          <wp:inline distT="0" distB="0" distL="0" distR="0">
            <wp:extent cx="5274310" cy="39751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7978">
      <w:pPr>
        <w:rPr>
          <w:sz w:val="28"/>
          <w:szCs w:val="28"/>
        </w:rPr>
      </w:pPr>
    </w:p>
    <w:p w14:paraId="75BCAA44">
      <w:pPr>
        <w:rPr>
          <w:sz w:val="28"/>
          <w:szCs w:val="28"/>
        </w:rPr>
      </w:pPr>
    </w:p>
    <w:p w14:paraId="7D47EEBB">
      <w:pPr>
        <w:rPr>
          <w:sz w:val="28"/>
          <w:szCs w:val="28"/>
        </w:rPr>
      </w:pPr>
    </w:p>
    <w:p w14:paraId="01951F53">
      <w:pPr>
        <w:rPr>
          <w:sz w:val="28"/>
          <w:szCs w:val="28"/>
        </w:rPr>
      </w:pPr>
    </w:p>
    <w:p w14:paraId="4DF9F1D5">
      <w:pPr>
        <w:rPr>
          <w:sz w:val="28"/>
          <w:szCs w:val="28"/>
        </w:rPr>
      </w:pPr>
    </w:p>
    <w:p w14:paraId="02A34C41">
      <w:pPr>
        <w:rPr>
          <w:sz w:val="28"/>
          <w:szCs w:val="28"/>
        </w:rPr>
      </w:pPr>
    </w:p>
    <w:p w14:paraId="70D81D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4、点击证书延期</w:t>
      </w:r>
    </w:p>
    <w:p w14:paraId="17F9AFB4">
      <w:pPr>
        <w:rPr>
          <w:sz w:val="28"/>
          <w:szCs w:val="28"/>
        </w:rPr>
      </w:pPr>
      <w:r>
        <w:drawing>
          <wp:inline distT="0" distB="0" distL="0" distR="0">
            <wp:extent cx="5274310" cy="4171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68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</w:p>
    <w:p w14:paraId="74C722AB">
      <w:pPr>
        <w:rPr>
          <w:sz w:val="28"/>
          <w:szCs w:val="28"/>
        </w:rPr>
      </w:pPr>
      <w:r>
        <w:drawing>
          <wp:inline distT="0" distB="0" distL="0" distR="0">
            <wp:extent cx="5274310" cy="20072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94F9">
      <w:pPr>
        <w:rPr>
          <w:color w:val="FF0000"/>
          <w:sz w:val="48"/>
          <w:szCs w:val="48"/>
        </w:rPr>
      </w:pPr>
      <w:r>
        <w:rPr>
          <w:rFonts w:hint="eastAsia"/>
          <w:color w:val="FF0000"/>
          <w:sz w:val="32"/>
          <w:szCs w:val="32"/>
        </w:rPr>
        <w:t>选择</w:t>
      </w:r>
      <w:r>
        <w:rPr>
          <w:rFonts w:hint="eastAsia"/>
          <w:color w:val="FF0000"/>
          <w:sz w:val="48"/>
          <w:szCs w:val="48"/>
        </w:rPr>
        <w:t>否</w:t>
      </w:r>
    </w:p>
    <w:p w14:paraId="121BB360">
      <w:pPr>
        <w:rPr>
          <w:color w:val="FF0000"/>
          <w:sz w:val="44"/>
          <w:szCs w:val="44"/>
        </w:rPr>
      </w:pPr>
    </w:p>
    <w:p w14:paraId="356E7841">
      <w:pPr>
        <w:rPr>
          <w:color w:val="FF0000"/>
          <w:sz w:val="44"/>
          <w:szCs w:val="44"/>
        </w:rPr>
      </w:pPr>
    </w:p>
    <w:p w14:paraId="2B35DA96">
      <w:pPr>
        <w:rPr>
          <w:color w:val="FF0000"/>
          <w:sz w:val="28"/>
          <w:szCs w:val="28"/>
        </w:rPr>
      </w:pPr>
    </w:p>
    <w:p w14:paraId="044D017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5、打开HNCA证书管理工具（互城通）</w:t>
      </w:r>
      <w:r>
        <w:drawing>
          <wp:inline distT="0" distB="0" distL="0" distR="0">
            <wp:extent cx="1524000" cy="12287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两个版本都可以，</w:t>
      </w:r>
      <w:r>
        <w:rPr>
          <w:rFonts w:hint="eastAsia"/>
          <w:color w:val="FF0000"/>
          <w:sz w:val="28"/>
          <w:szCs w:val="28"/>
          <w:lang w:val="en-US" w:eastAsia="zh-CN"/>
        </w:rPr>
        <w:t>杀毒软件和其他ca驱动全部关掉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打开证书管理工具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如图所示：</w:t>
      </w:r>
      <w:r>
        <w:drawing>
          <wp:inline distT="0" distB="0" distL="0" distR="0">
            <wp:extent cx="5274310" cy="34397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DA73"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</w:rPr>
        <w:t>请确认版本号为1.0.0.8</w:t>
      </w:r>
      <w:r>
        <w:rPr>
          <w:rFonts w:hint="eastAsia"/>
          <w:sz w:val="28"/>
          <w:szCs w:val="28"/>
        </w:rPr>
        <w:t>，如果不是请去黑猫首页找到</w:t>
      </w:r>
      <w:r>
        <w:rPr>
          <w:rFonts w:hint="eastAsia"/>
          <w:sz w:val="28"/>
          <w:szCs w:val="28"/>
          <w:lang w:val="en-US" w:eastAsia="zh-CN"/>
        </w:rPr>
        <w:t>下载专区，找到ca驱动，</w:t>
      </w:r>
      <w:r>
        <w:rPr>
          <w:rFonts w:hint="eastAsia"/>
          <w:sz w:val="28"/>
          <w:szCs w:val="28"/>
        </w:rPr>
        <w:t>重新下载</w:t>
      </w:r>
      <w:r>
        <w:rPr>
          <w:sz w:val="28"/>
          <w:szCs w:val="28"/>
        </w:rPr>
        <w:t>ca签章工具</w:t>
      </w:r>
      <w:r>
        <w:rPr>
          <w:rFonts w:hint="eastAsia"/>
          <w:sz w:val="28"/>
          <w:szCs w:val="28"/>
          <w:lang w:val="en-US" w:eastAsia="zh-CN"/>
        </w:rPr>
        <w:t>,如下图所示：</w:t>
      </w:r>
    </w:p>
    <w:p w14:paraId="27CCD27F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0340" cy="2792095"/>
            <wp:effectExtent l="0" t="0" r="1651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402840"/>
            <wp:effectExtent l="0" t="0" r="1333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8A68">
      <w:pPr>
        <w:jc w:val="left"/>
        <w:rPr>
          <w:sz w:val="28"/>
          <w:szCs w:val="28"/>
        </w:rPr>
      </w:pPr>
    </w:p>
    <w:p w14:paraId="2E029F0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6、分别插上单位锁(对应企业证书)和法人锁（对应个人证书），一次只插一把锁</w:t>
      </w:r>
    </w:p>
    <w:p w14:paraId="696CB3A2"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3722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713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7、扫码交完费后收到发票后打开HNCA证书管理工具（互城通）找到下载证书进行下载。</w:t>
      </w:r>
      <w:r>
        <w:rPr>
          <w:rFonts w:hint="eastAsia"/>
          <w:color w:val="FF0000"/>
          <w:sz w:val="28"/>
          <w:szCs w:val="28"/>
          <w:lang w:val="en-US" w:eastAsia="zh-CN"/>
        </w:rPr>
        <w:t>下载前确认杀毒软</w:t>
      </w:r>
      <w:bookmarkStart w:id="0" w:name="_GoBack"/>
      <w:bookmarkEnd w:id="0"/>
      <w:r>
        <w:rPr>
          <w:rFonts w:hint="eastAsia"/>
          <w:color w:val="FF0000"/>
          <w:sz w:val="28"/>
          <w:szCs w:val="28"/>
          <w:lang w:val="en-US" w:eastAsia="zh-CN"/>
        </w:rPr>
        <w:t>件和其他ca驱动全部关掉</w:t>
      </w:r>
      <w:r>
        <w:rPr>
          <w:rFonts w:hint="eastAsia"/>
          <w:sz w:val="28"/>
          <w:szCs w:val="28"/>
        </w:rPr>
        <w:t>两把锁分别依次下载证书。如下图所示：</w:t>
      </w:r>
    </w:p>
    <w:p w14:paraId="506A868E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441700"/>
            <wp:effectExtent l="0" t="0" r="2540" b="6350"/>
            <wp:docPr id="2" name="图片 2" descr="F:\wx\WeChat Files\wxid_eqp1k3um5cdb22\FileStorage\Temp\8706e1a237be00db685ad1df492d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wx\WeChat Files\wxid_eqp1k3um5cdb22\FileStorage\Temp\8706e1a237be00db685ad1df492d17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03B5"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发票以短信的形式发给经办人，如果一小时左右没有收到，请先去骚扰拦截看一下</w:t>
      </w:r>
      <w:r>
        <w:rPr>
          <w:rFonts w:hint="eastAsia"/>
          <w:sz w:val="28"/>
          <w:szCs w:val="28"/>
          <w:lang w:val="en-US" w:eastAsia="zh-CN"/>
        </w:rPr>
        <w:t>,或者登录微信小程序（华测CA小程序)，在个人中心查询和下载发票。</w:t>
      </w:r>
    </w:p>
    <w:p w14:paraId="1A69708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8、下载完证书后请去黑猫官网自助绑ca锁，绑定完成后需交黑猫平台的会员费才能正常投标。如下图所示：</w:t>
      </w:r>
    </w:p>
    <w:p w14:paraId="5B94B858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4440555"/>
            <wp:effectExtent l="0" t="0" r="1016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jZGYxMzNjNWYyMTJiNGM3MmYxNjAzYTI1MzQ5ZDcifQ=="/>
  </w:docVars>
  <w:rsids>
    <w:rsidRoot w:val="0047209E"/>
    <w:rsid w:val="00186976"/>
    <w:rsid w:val="00203BDC"/>
    <w:rsid w:val="0024562A"/>
    <w:rsid w:val="002822A7"/>
    <w:rsid w:val="0032671F"/>
    <w:rsid w:val="003562D5"/>
    <w:rsid w:val="00386719"/>
    <w:rsid w:val="0047209E"/>
    <w:rsid w:val="005A5E96"/>
    <w:rsid w:val="00632173"/>
    <w:rsid w:val="00632B13"/>
    <w:rsid w:val="007252DE"/>
    <w:rsid w:val="008B2DD9"/>
    <w:rsid w:val="00931956"/>
    <w:rsid w:val="00A02342"/>
    <w:rsid w:val="00A3675D"/>
    <w:rsid w:val="00B117BC"/>
    <w:rsid w:val="00B72F6E"/>
    <w:rsid w:val="00E535B1"/>
    <w:rsid w:val="1B25637E"/>
    <w:rsid w:val="1CA52060"/>
    <w:rsid w:val="2BB731FB"/>
    <w:rsid w:val="3EAB41B0"/>
    <w:rsid w:val="5A255B1B"/>
    <w:rsid w:val="6F3516F0"/>
    <w:rsid w:val="7B1A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ubtitle"/>
    <w:basedOn w:val="1"/>
    <w:next w:val="1"/>
    <w:link w:val="7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6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7">
    <w:name w:val="副标题 字符"/>
    <w:basedOn w:val="5"/>
    <w:link w:val="3"/>
    <w:qFormat/>
    <w:uiPriority w:val="11"/>
    <w:rPr>
      <w:b/>
      <w:bCs/>
      <w:kern w:val="28"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672</Words>
  <Characters>751</Characters>
  <Lines>5</Lines>
  <Paragraphs>1</Paragraphs>
  <TotalTime>10</TotalTime>
  <ScaleCrop>false</ScaleCrop>
  <LinksUpToDate>false</LinksUpToDate>
  <CharactersWithSpaces>755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2024-03-21T02:13:00Z</dcterms:created>
  <dc:creator>tan</dc:creator>
  <cp:lastModifiedBy>琉璃天韵</cp:lastModifiedBy>
  <dcterms:modified xsi:type="dcterms:W3CDTF">2025-07-01T01:30:18Z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1869276A7C64427FB20DB61991FB76C4_13</vt:lpwstr>
  </property>
  <property fmtid="{D5CDD505-2E9C-101B-9397-08002B2CF9AE}" pid="4" name="KSOTemplateDocerSaveRecord">
    <vt:lpwstr>eyJoZGlkIjoiMzZjZGYxMzNjNWYyMTJiNGM3MmYxNjAzYTI1MzQ5ZDciLCJ1c2VySWQiOiI0NDIzOTc4ODYifQ==</vt:lpwstr>
  </property>
</Properties>
</file>