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FB953">
      <w:r>
        <w:t> </w:t>
      </w:r>
    </w:p>
    <w:p w14:paraId="6CE566A3">
      <w:r>
        <w:rPr>
          <w:rFonts w:hint="eastAsia"/>
          <w:b/>
          <w:bCs/>
        </w:rPr>
        <w:t>            华测CA数字证书办理指南</w:t>
      </w:r>
    </w:p>
    <w:p w14:paraId="379F71FA">
      <w:r>
        <w:rPr>
          <w:rFonts w:hint="eastAsia"/>
          <w:b/>
          <w:bCs/>
        </w:rPr>
        <w:t>一、办理对象</w:t>
      </w:r>
    </w:p>
    <w:p w14:paraId="7AE459E9">
      <w:r>
        <w:rPr>
          <w:rFonts w:hint="eastAsia"/>
        </w:rPr>
        <w:t>    凡进入黑猫电子招标采购交易平台开展交易活动的投标企业、供应商均需办理本平台的电子招投标数字证书与电子签章（即CA数字证书，简称：CA锁）。本平台CA数字证书包括单位证书和法定代表人证书。</w:t>
      </w:r>
    </w:p>
    <w:p w14:paraId="255A3489">
      <w:r>
        <w:rPr>
          <w:rFonts w:hint="eastAsia"/>
          <w:b/>
          <w:bCs/>
        </w:rPr>
        <w:t>二、办理CA数字证书必须具备条件：</w:t>
      </w:r>
    </w:p>
    <w:p w14:paraId="109E2D09">
      <w:r>
        <w:rPr>
          <w:rFonts w:hint="eastAsia"/>
        </w:rPr>
        <w:t>     (1)在黑猫电子招标采购交易平台完成注册；</w:t>
      </w:r>
    </w:p>
    <w:p w14:paraId="1F326DC4">
      <w:r>
        <w:rPr>
          <w:rFonts w:hint="eastAsia"/>
        </w:rPr>
        <w:t>     (2)确定所投的项目为电子标。</w:t>
      </w:r>
    </w:p>
    <w:p w14:paraId="6CA9B438">
      <w:r>
        <w:rPr>
          <w:rFonts w:hint="eastAsia"/>
        </w:rPr>
        <w:t> </w:t>
      </w:r>
      <w:r>
        <w:rPr>
          <w:rFonts w:hint="eastAsia"/>
          <w:b/>
          <w:bCs/>
        </w:rPr>
        <w:t>注：为提高办理CA数字证书效率，请各供应商在完成供应商注册的同时按照本平台数字证书办理指南要求办理本平台的电子招投标数字证书与电子签章（即CA数字证书，简称：CA锁）</w:t>
      </w:r>
    </w:p>
    <w:p w14:paraId="4573B524">
      <w:r>
        <w:rPr>
          <w:rFonts w:hint="eastAsia"/>
          <w:b/>
          <w:bCs/>
        </w:rPr>
        <w:t>三、收费标准</w:t>
      </w:r>
    </w:p>
    <w:tbl>
      <w:tblPr>
        <w:tblStyle w:val="15"/>
        <w:tblW w:w="9035" w:type="dxa"/>
        <w:tblInd w:w="-116" w:type="dxa"/>
        <w:tblLayout w:type="autofit"/>
        <w:tblCellMar>
          <w:top w:w="0" w:type="dxa"/>
          <w:left w:w="0" w:type="dxa"/>
          <w:bottom w:w="0" w:type="dxa"/>
          <w:right w:w="0" w:type="dxa"/>
        </w:tblCellMar>
      </w:tblPr>
      <w:tblGrid>
        <w:gridCol w:w="1696"/>
        <w:gridCol w:w="3421"/>
        <w:gridCol w:w="1824"/>
        <w:gridCol w:w="2094"/>
      </w:tblGrid>
      <w:tr w14:paraId="4FF83624">
        <w:tblPrEx>
          <w:tblCellMar>
            <w:top w:w="0" w:type="dxa"/>
            <w:left w:w="0" w:type="dxa"/>
            <w:bottom w:w="0" w:type="dxa"/>
            <w:right w:w="0" w:type="dxa"/>
          </w:tblCellMar>
        </w:tblPrEx>
        <w:trPr>
          <w:trHeight w:val="488" w:hRule="atLeast"/>
        </w:trPr>
        <w:tc>
          <w:tcPr>
            <w:tcW w:w="169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2F8F608">
            <w:r>
              <w:rPr>
                <w:rFonts w:hint="eastAsia"/>
              </w:rPr>
              <w:t>业务类型</w:t>
            </w:r>
          </w:p>
        </w:tc>
        <w:tc>
          <w:tcPr>
            <w:tcW w:w="3421"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4033D1E">
            <w:r>
              <w:rPr>
                <w:rFonts w:hint="eastAsia"/>
              </w:rPr>
              <w:t>证书性质</w:t>
            </w:r>
          </w:p>
        </w:tc>
        <w:tc>
          <w:tcPr>
            <w:tcW w:w="182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B4C61D2">
            <w:r>
              <w:rPr>
                <w:rFonts w:hint="eastAsia"/>
              </w:rPr>
              <w:t>价格</w:t>
            </w:r>
          </w:p>
        </w:tc>
        <w:tc>
          <w:tcPr>
            <w:tcW w:w="209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2C518F6E">
            <w:r>
              <w:rPr>
                <w:rFonts w:hint="eastAsia"/>
              </w:rPr>
              <w:t>备注</w:t>
            </w:r>
          </w:p>
        </w:tc>
      </w:tr>
      <w:tr w14:paraId="5AB79A20">
        <w:tblPrEx>
          <w:tblCellMar>
            <w:top w:w="0" w:type="dxa"/>
            <w:left w:w="0" w:type="dxa"/>
            <w:bottom w:w="0" w:type="dxa"/>
            <w:right w:w="0" w:type="dxa"/>
          </w:tblCellMar>
        </w:tblPrEx>
        <w:trPr>
          <w:trHeight w:val="488" w:hRule="atLeast"/>
        </w:trPr>
        <w:tc>
          <w:tcPr>
            <w:tcW w:w="1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41F25A">
            <w:r>
              <w:rPr>
                <w:rFonts w:hint="eastAsia"/>
              </w:rPr>
              <w:t>首年新办</w:t>
            </w:r>
          </w:p>
        </w:tc>
        <w:tc>
          <w:tcPr>
            <w:tcW w:w="3421" w:type="dxa"/>
            <w:tcBorders>
              <w:top w:val="nil"/>
              <w:left w:val="nil"/>
              <w:bottom w:val="single" w:color="auto" w:sz="8" w:space="0"/>
              <w:right w:val="single" w:color="auto" w:sz="8" w:space="0"/>
            </w:tcBorders>
            <w:tcMar>
              <w:top w:w="0" w:type="dxa"/>
              <w:left w:w="108" w:type="dxa"/>
              <w:bottom w:w="0" w:type="dxa"/>
              <w:right w:w="108" w:type="dxa"/>
            </w:tcMar>
            <w:vAlign w:val="center"/>
          </w:tcPr>
          <w:p w14:paraId="7CFB100D">
            <w:r>
              <w:rPr>
                <w:rFonts w:hint="eastAsia"/>
              </w:rPr>
              <w:t>单位证书（含电子签章）</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6A3CD1E">
            <w:r>
              <w:rPr>
                <w:rFonts w:hint="eastAsia"/>
              </w:rPr>
              <w:t>200元/年</w:t>
            </w:r>
          </w:p>
        </w:tc>
        <w:tc>
          <w:tcPr>
            <w:tcW w:w="209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500CCA5">
            <w:r>
              <w:rPr>
                <w:rFonts w:hint="eastAsia"/>
              </w:rPr>
              <w:t>首年360元/套</w:t>
            </w:r>
          </w:p>
        </w:tc>
      </w:tr>
      <w:tr w14:paraId="44FF0933">
        <w:tblPrEx>
          <w:tblCellMar>
            <w:top w:w="0" w:type="dxa"/>
            <w:left w:w="0" w:type="dxa"/>
            <w:bottom w:w="0" w:type="dxa"/>
            <w:right w:w="0" w:type="dxa"/>
          </w:tblCellMar>
        </w:tblPrEx>
        <w:trPr>
          <w:trHeight w:val="519" w:hRule="atLeast"/>
        </w:trPr>
        <w:tc>
          <w:tcPr>
            <w:tcW w:w="0" w:type="auto"/>
            <w:vMerge w:val="continue"/>
            <w:tcBorders>
              <w:top w:val="nil"/>
              <w:left w:val="single" w:color="auto" w:sz="8" w:space="0"/>
              <w:bottom w:val="single" w:color="auto" w:sz="8" w:space="0"/>
              <w:right w:val="single" w:color="auto" w:sz="8" w:space="0"/>
            </w:tcBorders>
            <w:vAlign w:val="center"/>
          </w:tcPr>
          <w:p w14:paraId="50A0A2B4"/>
        </w:tc>
        <w:tc>
          <w:tcPr>
            <w:tcW w:w="3421" w:type="dxa"/>
            <w:tcBorders>
              <w:top w:val="nil"/>
              <w:left w:val="nil"/>
              <w:bottom w:val="single" w:color="auto" w:sz="8" w:space="0"/>
              <w:right w:val="single" w:color="auto" w:sz="8" w:space="0"/>
            </w:tcBorders>
            <w:tcMar>
              <w:top w:w="0" w:type="dxa"/>
              <w:left w:w="108" w:type="dxa"/>
              <w:bottom w:w="0" w:type="dxa"/>
              <w:right w:w="108" w:type="dxa"/>
            </w:tcMar>
            <w:vAlign w:val="center"/>
          </w:tcPr>
          <w:p w14:paraId="3D8EAE81">
            <w:r>
              <w:rPr>
                <w:rFonts w:hint="eastAsia"/>
              </w:rPr>
              <w:t>个人证书（含电子签章）</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5C95FE9">
            <w:r>
              <w:rPr>
                <w:rFonts w:hint="eastAsia"/>
              </w:rPr>
              <w:t>160元/年</w:t>
            </w:r>
          </w:p>
        </w:tc>
        <w:tc>
          <w:tcPr>
            <w:tcW w:w="0" w:type="auto"/>
            <w:vMerge w:val="continue"/>
            <w:tcBorders>
              <w:top w:val="nil"/>
              <w:left w:val="nil"/>
              <w:bottom w:val="single" w:color="auto" w:sz="8" w:space="0"/>
              <w:right w:val="single" w:color="auto" w:sz="8" w:space="0"/>
            </w:tcBorders>
            <w:vAlign w:val="center"/>
          </w:tcPr>
          <w:p w14:paraId="39712757"/>
        </w:tc>
      </w:tr>
      <w:tr w14:paraId="039DC119">
        <w:tblPrEx>
          <w:tblCellMar>
            <w:top w:w="0" w:type="dxa"/>
            <w:left w:w="0" w:type="dxa"/>
            <w:bottom w:w="0" w:type="dxa"/>
            <w:right w:w="0" w:type="dxa"/>
          </w:tblCellMar>
        </w:tblPrEx>
        <w:trPr>
          <w:trHeight w:val="488" w:hRule="atLeast"/>
        </w:trPr>
        <w:tc>
          <w:tcPr>
            <w:tcW w:w="1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710C624">
            <w:r>
              <w:rPr>
                <w:rFonts w:hint="eastAsia"/>
              </w:rPr>
              <w:t>延期</w:t>
            </w:r>
          </w:p>
        </w:tc>
        <w:tc>
          <w:tcPr>
            <w:tcW w:w="3421" w:type="dxa"/>
            <w:tcBorders>
              <w:top w:val="nil"/>
              <w:left w:val="nil"/>
              <w:bottom w:val="single" w:color="auto" w:sz="8" w:space="0"/>
              <w:right w:val="single" w:color="auto" w:sz="8" w:space="0"/>
            </w:tcBorders>
            <w:tcMar>
              <w:top w:w="0" w:type="dxa"/>
              <w:left w:w="108" w:type="dxa"/>
              <w:bottom w:w="0" w:type="dxa"/>
              <w:right w:w="108" w:type="dxa"/>
            </w:tcMar>
            <w:vAlign w:val="center"/>
          </w:tcPr>
          <w:p w14:paraId="298E1A09">
            <w:r>
              <w:rPr>
                <w:rFonts w:hint="eastAsia"/>
              </w:rPr>
              <w:t>单位证书（含电子签章）</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B89A5A2">
            <w:r>
              <w:rPr>
                <w:rFonts w:hint="eastAsia"/>
              </w:rPr>
              <w:t>100元/年</w:t>
            </w:r>
          </w:p>
        </w:tc>
        <w:tc>
          <w:tcPr>
            <w:tcW w:w="209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AA413EF">
            <w:r>
              <w:rPr>
                <w:rFonts w:hint="eastAsia"/>
              </w:rPr>
              <w:t>延期200元/套/年</w:t>
            </w:r>
          </w:p>
        </w:tc>
      </w:tr>
      <w:tr w14:paraId="1D9C172B">
        <w:tblPrEx>
          <w:tblCellMar>
            <w:top w:w="0" w:type="dxa"/>
            <w:left w:w="0" w:type="dxa"/>
            <w:bottom w:w="0" w:type="dxa"/>
            <w:right w:w="0" w:type="dxa"/>
          </w:tblCellMar>
        </w:tblPrEx>
        <w:trPr>
          <w:trHeight w:val="504" w:hRule="atLeast"/>
        </w:trPr>
        <w:tc>
          <w:tcPr>
            <w:tcW w:w="0" w:type="auto"/>
            <w:vMerge w:val="continue"/>
            <w:tcBorders>
              <w:top w:val="nil"/>
              <w:left w:val="single" w:color="auto" w:sz="8" w:space="0"/>
              <w:bottom w:val="single" w:color="auto" w:sz="8" w:space="0"/>
              <w:right w:val="single" w:color="auto" w:sz="8" w:space="0"/>
            </w:tcBorders>
            <w:vAlign w:val="center"/>
          </w:tcPr>
          <w:p w14:paraId="56058691"/>
        </w:tc>
        <w:tc>
          <w:tcPr>
            <w:tcW w:w="3421" w:type="dxa"/>
            <w:tcBorders>
              <w:top w:val="nil"/>
              <w:left w:val="nil"/>
              <w:bottom w:val="single" w:color="auto" w:sz="8" w:space="0"/>
              <w:right w:val="single" w:color="auto" w:sz="8" w:space="0"/>
            </w:tcBorders>
            <w:tcMar>
              <w:top w:w="0" w:type="dxa"/>
              <w:left w:w="108" w:type="dxa"/>
              <w:bottom w:w="0" w:type="dxa"/>
              <w:right w:w="108" w:type="dxa"/>
            </w:tcMar>
            <w:vAlign w:val="center"/>
          </w:tcPr>
          <w:p w14:paraId="2D084224">
            <w:r>
              <w:rPr>
                <w:rFonts w:hint="eastAsia"/>
              </w:rPr>
              <w:t>个人证书（含电子签章）</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0DE3446">
            <w:r>
              <w:rPr>
                <w:rFonts w:hint="eastAsia"/>
              </w:rPr>
              <w:t>100元/年</w:t>
            </w:r>
          </w:p>
        </w:tc>
        <w:tc>
          <w:tcPr>
            <w:tcW w:w="0" w:type="auto"/>
            <w:vMerge w:val="continue"/>
            <w:tcBorders>
              <w:top w:val="nil"/>
              <w:left w:val="nil"/>
              <w:bottom w:val="single" w:color="auto" w:sz="8" w:space="0"/>
              <w:right w:val="single" w:color="auto" w:sz="8" w:space="0"/>
            </w:tcBorders>
            <w:vAlign w:val="center"/>
          </w:tcPr>
          <w:p w14:paraId="5788290F"/>
        </w:tc>
      </w:tr>
      <w:tr w14:paraId="5A6F7C73">
        <w:tblPrEx>
          <w:tblCellMar>
            <w:top w:w="0" w:type="dxa"/>
            <w:left w:w="0" w:type="dxa"/>
            <w:bottom w:w="0" w:type="dxa"/>
            <w:right w:w="0" w:type="dxa"/>
          </w:tblCellMar>
        </w:tblPrEx>
        <w:trPr>
          <w:trHeight w:val="963" w:hRule="atLeast"/>
        </w:trPr>
        <w:tc>
          <w:tcPr>
            <w:tcW w:w="16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31839F">
            <w:r>
              <w:rPr>
                <w:rFonts w:hint="eastAsia"/>
              </w:rPr>
              <w:t>挂失补办</w:t>
            </w:r>
          </w:p>
        </w:tc>
        <w:tc>
          <w:tcPr>
            <w:tcW w:w="3421" w:type="dxa"/>
            <w:tcBorders>
              <w:top w:val="nil"/>
              <w:left w:val="nil"/>
              <w:bottom w:val="single" w:color="auto" w:sz="8" w:space="0"/>
              <w:right w:val="single" w:color="auto" w:sz="8" w:space="0"/>
            </w:tcBorders>
            <w:tcMar>
              <w:top w:w="0" w:type="dxa"/>
              <w:left w:w="108" w:type="dxa"/>
              <w:bottom w:w="0" w:type="dxa"/>
              <w:right w:w="108" w:type="dxa"/>
            </w:tcMar>
            <w:vAlign w:val="center"/>
          </w:tcPr>
          <w:p w14:paraId="6E932AAC">
            <w:r>
              <w:rPr>
                <w:rFonts w:hint="eastAsia"/>
              </w:rPr>
              <w:t>单位或个人证书</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ED9065E">
            <w:r>
              <w:rPr>
                <w:rFonts w:hint="eastAsia"/>
              </w:rPr>
              <w:t>100元</w:t>
            </w:r>
          </w:p>
        </w:tc>
        <w:tc>
          <w:tcPr>
            <w:tcW w:w="2094" w:type="dxa"/>
            <w:tcBorders>
              <w:top w:val="nil"/>
              <w:left w:val="nil"/>
              <w:bottom w:val="single" w:color="auto" w:sz="8" w:space="0"/>
              <w:right w:val="single" w:color="auto" w:sz="8" w:space="0"/>
            </w:tcBorders>
            <w:tcMar>
              <w:top w:w="0" w:type="dxa"/>
              <w:left w:w="108" w:type="dxa"/>
              <w:bottom w:w="0" w:type="dxa"/>
              <w:right w:w="108" w:type="dxa"/>
            </w:tcMar>
            <w:vAlign w:val="center"/>
          </w:tcPr>
          <w:p w14:paraId="06D5FD9F">
            <w:r>
              <w:rPr>
                <w:rFonts w:hint="eastAsia"/>
              </w:rPr>
              <w:t>单位或个人补办价格均为100元/张</w:t>
            </w:r>
          </w:p>
        </w:tc>
      </w:tr>
      <w:tr w14:paraId="4FF8BB86">
        <w:tblPrEx>
          <w:tblCellMar>
            <w:top w:w="0" w:type="dxa"/>
            <w:left w:w="0" w:type="dxa"/>
            <w:bottom w:w="0" w:type="dxa"/>
            <w:right w:w="0" w:type="dxa"/>
          </w:tblCellMar>
        </w:tblPrEx>
        <w:trPr>
          <w:trHeight w:val="504" w:hRule="atLeast"/>
        </w:trPr>
        <w:tc>
          <w:tcPr>
            <w:tcW w:w="16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0630C2">
            <w:r>
              <w:rPr>
                <w:rFonts w:hint="eastAsia"/>
              </w:rPr>
              <w:t>变更</w:t>
            </w:r>
          </w:p>
        </w:tc>
        <w:tc>
          <w:tcPr>
            <w:tcW w:w="3421" w:type="dxa"/>
            <w:tcBorders>
              <w:top w:val="nil"/>
              <w:left w:val="nil"/>
              <w:bottom w:val="single" w:color="auto" w:sz="8" w:space="0"/>
              <w:right w:val="single" w:color="auto" w:sz="8" w:space="0"/>
            </w:tcBorders>
            <w:tcMar>
              <w:top w:w="0" w:type="dxa"/>
              <w:left w:w="108" w:type="dxa"/>
              <w:bottom w:w="0" w:type="dxa"/>
              <w:right w:w="108" w:type="dxa"/>
            </w:tcMar>
            <w:vAlign w:val="center"/>
          </w:tcPr>
          <w:p w14:paraId="428921F2">
            <w:r>
              <w:rPr>
                <w:rFonts w:hint="eastAsia"/>
              </w:rPr>
              <w:t>单位或个人证书</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1E825D9">
            <w:r>
              <w:rPr>
                <w:rFonts w:hint="eastAsia"/>
              </w:rPr>
              <w:t>免费</w:t>
            </w:r>
          </w:p>
        </w:tc>
        <w:tc>
          <w:tcPr>
            <w:tcW w:w="20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200B3A5">
            <w:r>
              <w:rPr>
                <w:rFonts w:hint="eastAsia"/>
              </w:rPr>
              <w:t> </w:t>
            </w:r>
          </w:p>
        </w:tc>
      </w:tr>
      <w:tr w14:paraId="0AAE5647">
        <w:tblPrEx>
          <w:tblCellMar>
            <w:top w:w="0" w:type="dxa"/>
            <w:left w:w="0" w:type="dxa"/>
            <w:bottom w:w="0" w:type="dxa"/>
            <w:right w:w="0" w:type="dxa"/>
          </w:tblCellMar>
        </w:tblPrEx>
        <w:trPr>
          <w:trHeight w:val="488" w:hRule="atLeast"/>
        </w:trPr>
        <w:tc>
          <w:tcPr>
            <w:tcW w:w="16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3EE3D1">
            <w:r>
              <w:rPr>
                <w:rFonts w:hint="eastAsia"/>
              </w:rPr>
              <w:t>解锁</w:t>
            </w:r>
          </w:p>
        </w:tc>
        <w:tc>
          <w:tcPr>
            <w:tcW w:w="3421" w:type="dxa"/>
            <w:tcBorders>
              <w:top w:val="nil"/>
              <w:left w:val="nil"/>
              <w:bottom w:val="single" w:color="auto" w:sz="8" w:space="0"/>
              <w:right w:val="single" w:color="auto" w:sz="8" w:space="0"/>
            </w:tcBorders>
            <w:tcMar>
              <w:top w:w="0" w:type="dxa"/>
              <w:left w:w="108" w:type="dxa"/>
              <w:bottom w:w="0" w:type="dxa"/>
              <w:right w:w="108" w:type="dxa"/>
            </w:tcMar>
            <w:vAlign w:val="center"/>
          </w:tcPr>
          <w:p w14:paraId="4BB67E20">
            <w:r>
              <w:rPr>
                <w:rFonts w:hint="eastAsia"/>
              </w:rPr>
              <w:t>单位或个人证书</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3116A1E">
            <w:r>
              <w:rPr>
                <w:rFonts w:hint="eastAsia"/>
              </w:rPr>
              <w:t>免费</w:t>
            </w:r>
          </w:p>
        </w:tc>
        <w:tc>
          <w:tcPr>
            <w:tcW w:w="20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E20C83B">
            <w:r>
              <w:rPr>
                <w:rFonts w:hint="eastAsia"/>
              </w:rPr>
              <w:t> </w:t>
            </w:r>
          </w:p>
        </w:tc>
      </w:tr>
    </w:tbl>
    <w:p w14:paraId="5D30A946">
      <w:r>
        <w:rPr>
          <w:rFonts w:hint="eastAsia"/>
        </w:rPr>
        <w:t>注：一套证书包含单位证书及个人证书（含相应的电子签章）。</w:t>
      </w:r>
    </w:p>
    <w:p w14:paraId="2EDAC736">
      <w:r>
        <w:rPr>
          <w:rFonts w:hint="eastAsia"/>
          <w:b/>
          <w:bCs/>
        </w:rPr>
        <w:t>四、办理方式</w:t>
      </w:r>
    </w:p>
    <w:p w14:paraId="1A1921DC">
      <w:r>
        <w:rPr>
          <w:rFonts w:hint="eastAsia"/>
        </w:rPr>
        <w:t>为响应让交易主体少跑腿，数据多跑路。开通了在线办理通道，办理CA前请先登录黑猫招投标交易系统进行注册。</w:t>
      </w:r>
    </w:p>
    <w:p w14:paraId="5134B416">
      <w:r>
        <w:rPr>
          <w:rFonts w:hint="eastAsia"/>
        </w:rPr>
        <w:t>1、在线办理</w:t>
      </w:r>
    </w:p>
    <w:p w14:paraId="6DED8E8D">
      <w:r>
        <w:rPr>
          <w:rFonts w:hint="eastAsia"/>
        </w:rPr>
        <w:t>点击下方链接办理：</w:t>
      </w:r>
    </w:p>
    <w:p w14:paraId="4D8299E7">
      <w:r>
        <w:fldChar w:fldCharType="begin"/>
      </w:r>
      <w:r>
        <w:instrText xml:space="preserve"> HYPERLINK "http://map.hnca.com.cn/online/applyCommon/771.shtml" </w:instrText>
      </w:r>
      <w:r>
        <w:fldChar w:fldCharType="separate"/>
      </w:r>
      <w:r>
        <w:rPr>
          <w:rStyle w:val="17"/>
          <w:rFonts w:hint="eastAsia"/>
        </w:rPr>
        <w:t> http://map.hnca.com.cn/online/applyCommon/771.shtml</w:t>
      </w:r>
      <w:r>
        <w:rPr>
          <w:rStyle w:val="17"/>
          <w:rFonts w:hint="eastAsia"/>
        </w:rPr>
        <w:fldChar w:fldCharType="end"/>
      </w:r>
    </w:p>
    <w:p w14:paraId="25F003B5">
      <w:pPr>
        <w:jc w:val="left"/>
        <w:rPr>
          <w:rFonts w:hint="eastAsia"/>
          <w:lang w:val="en-US" w:eastAsia="zh-CN"/>
        </w:rPr>
      </w:pPr>
      <w:r>
        <w:rPr>
          <w:rFonts w:hint="eastAsia"/>
        </w:rPr>
        <w:t>支付成功1小时后，电子发票下载链接以短信形式发送至经办人手机号</w:t>
      </w:r>
      <w:r>
        <w:rPr>
          <w:rFonts w:hint="eastAsia"/>
          <w:lang w:eastAsia="zh-CN"/>
        </w:rPr>
        <w:t>，</w:t>
      </w:r>
      <w:r>
        <w:rPr>
          <w:rFonts w:hint="eastAsia"/>
        </w:rPr>
        <w:t>如果一小时左右没有收到，请先去骚扰拦截看一下</w:t>
      </w:r>
      <w:r>
        <w:rPr>
          <w:rFonts w:hint="eastAsia"/>
          <w:lang w:val="en-US" w:eastAsia="zh-CN"/>
        </w:rPr>
        <w:t>,或者登录微信小程序（华测CA)，在个人中心查询和下载发票。</w:t>
      </w:r>
    </w:p>
    <w:p w14:paraId="4488865F">
      <w:pPr>
        <w:jc w:val="left"/>
        <w:rPr>
          <w:rFonts w:hint="default"/>
          <w:color w:val="FF0000"/>
          <w:sz w:val="24"/>
          <w:szCs w:val="28"/>
          <w:lang w:val="en-US" w:eastAsia="zh-CN"/>
        </w:rPr>
      </w:pPr>
      <w:r>
        <w:rPr>
          <w:rFonts w:hint="eastAsia"/>
          <w:color w:val="FF0000"/>
          <w:sz w:val="24"/>
          <w:szCs w:val="28"/>
          <w:lang w:val="en-US" w:eastAsia="zh-CN"/>
        </w:rPr>
        <w:t>续费前必看：</w:t>
      </w:r>
    </w:p>
    <w:p w14:paraId="3004C901">
      <w:r>
        <w:rPr>
          <w:rFonts w:hint="eastAsia"/>
          <w:b/>
          <w:bCs/>
          <w:lang w:val="en-US" w:eastAsia="zh-CN"/>
        </w:rPr>
        <w:t>五</w:t>
      </w:r>
      <w:bookmarkStart w:id="0" w:name="_GoBack"/>
      <w:bookmarkEnd w:id="0"/>
      <w:r>
        <w:rPr>
          <w:rFonts w:hint="eastAsia"/>
          <w:b/>
          <w:bCs/>
        </w:rPr>
        <w:t>、邮寄方式</w:t>
      </w:r>
    </w:p>
    <w:p w14:paraId="429FEFEC">
      <w:pPr>
        <w:rPr>
          <w:rFonts w:hint="eastAsia"/>
        </w:rPr>
      </w:pPr>
      <w:r>
        <w:rPr>
          <w:rFonts w:hint="eastAsia"/>
        </w:rPr>
        <w:t>一般默认寄顺丰特快到付，下班统一邮寄，经办人关注顺丰公众号，特快第二天才会有邮寄信息，江西省内只能走普快。邮寄材料最好寄顺丰其他快递不一定会送到办理人员手上，后果自负。邮寄费用均由供应商承担。</w:t>
      </w:r>
    </w:p>
    <w:p w14:paraId="2EBB2174">
      <w:pPr>
        <w:rPr>
          <w:rFonts w:hint="eastAsia"/>
        </w:rPr>
      </w:pPr>
      <w:r>
        <w:rPr>
          <w:rFonts w:hint="eastAsia"/>
          <w:sz w:val="28"/>
          <w:szCs w:val="28"/>
          <w:lang w:val="en-US" w:eastAsia="zh-CN"/>
        </w:rPr>
        <w:t>如自取，邮寄信息填自取</w:t>
      </w:r>
      <w:r>
        <w:rPr>
          <w:rFonts w:hint="eastAsia"/>
          <w:sz w:val="28"/>
          <w:szCs w:val="28"/>
        </w:rPr>
        <w:t>，自取前先致电：施女士</w:t>
      </w:r>
      <w:r>
        <w:rPr>
          <w:sz w:val="28"/>
          <w:szCs w:val="28"/>
        </w:rPr>
        <w:t>  13257988560</w:t>
      </w:r>
      <w:r>
        <w:rPr>
          <w:rFonts w:hint="eastAsia"/>
          <w:sz w:val="28"/>
          <w:szCs w:val="28"/>
        </w:rPr>
        <w:t>（微信同号）</w:t>
      </w:r>
    </w:p>
    <w:p w14:paraId="0CC4124B">
      <w:pPr>
        <w:rPr>
          <w:rFonts w:hint="default" w:eastAsiaTheme="minorEastAsia"/>
          <w:lang w:val="en-US" w:eastAsia="zh-CN"/>
        </w:rPr>
      </w:pPr>
      <w:r>
        <w:rPr>
          <w:rFonts w:hint="eastAsia"/>
        </w:rPr>
        <w:t>黑猫咨询现场办理地址及电话：地址：江西景德镇市昌江区紫晶宾馆1号楼</w:t>
      </w:r>
      <w:r>
        <w:rPr>
          <w:rFonts w:hint="eastAsia"/>
          <w:lang w:val="en-US" w:eastAsia="zh-CN"/>
        </w:rPr>
        <w:t>1</w:t>
      </w:r>
      <w:r>
        <w:rPr>
          <w:rFonts w:hint="eastAsia"/>
        </w:rPr>
        <w:t>层  </w:t>
      </w:r>
      <w:r>
        <w:rPr>
          <w:rFonts w:hint="eastAsia"/>
          <w:lang w:val="en-US" w:eastAsia="zh-CN"/>
        </w:rPr>
        <w:t>1101</w:t>
      </w:r>
    </w:p>
    <w:p w14:paraId="3890FC08">
      <w:pPr>
        <w:rPr>
          <w:rFonts w:hint="default"/>
          <w:lang w:val="en-US" w:eastAsia="zh-CN"/>
        </w:rPr>
      </w:pPr>
      <w:r>
        <w:rPr>
          <w:rFonts w:hint="eastAsia"/>
        </w:rPr>
        <w:t>CA服务热线：施女士  13257988560</w:t>
      </w:r>
      <w:r>
        <w:rPr>
          <w:rFonts w:hint="eastAsia"/>
          <w:lang w:eastAsia="zh-CN"/>
        </w:rPr>
        <w:t>（</w:t>
      </w:r>
      <w:r>
        <w:rPr>
          <w:rFonts w:hint="eastAsia"/>
          <w:lang w:val="en-US" w:eastAsia="zh-CN"/>
        </w:rPr>
        <w:t>微信同号）</w:t>
      </w:r>
      <w:r>
        <w:rPr>
          <w:rFonts w:hint="eastAsia"/>
        </w:rPr>
        <w:t>     </w:t>
      </w:r>
      <w:r>
        <w:rPr>
          <w:rFonts w:hint="eastAsia"/>
          <w:lang w:val="en-US" w:eastAsia="zh-CN"/>
        </w:rPr>
        <w:t>8：40-17：00</w:t>
      </w:r>
    </w:p>
    <w:p w14:paraId="2D218D5C">
      <w:r>
        <w:t> </w:t>
      </w:r>
    </w:p>
    <w:p w14:paraId="7B38BCB6">
      <w:r>
        <w:fldChar w:fldCharType="begin"/>
      </w:r>
      <w:r>
        <w:instrText xml:space="preserve"> HYPERLINK "http://www.hmjtztb.com/u/cms/www/202412/%E5%8A%9E%E9%94%81%E6%95%99%E7%A8%8B.docx" </w:instrText>
      </w:r>
      <w:r>
        <w:fldChar w:fldCharType="separate"/>
      </w:r>
      <w:r>
        <w:rPr>
          <w:rStyle w:val="17"/>
        </w:rPr>
        <w:t>查看附件：办锁（CA）教程</w:t>
      </w:r>
      <w:r>
        <w:rPr>
          <w:rStyle w:val="17"/>
        </w:rPr>
        <w:fldChar w:fldCharType="end"/>
      </w:r>
    </w:p>
    <w:p w14:paraId="1866C34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4D"/>
    <w:rsid w:val="002A326F"/>
    <w:rsid w:val="002C1E4D"/>
    <w:rsid w:val="005E0EA3"/>
    <w:rsid w:val="00D733B7"/>
    <w:rsid w:val="15C733FB"/>
    <w:rsid w:val="28A37638"/>
    <w:rsid w:val="387E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uiPriority w:val="99"/>
    <w:rPr>
      <w:color w:val="0563C1"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semiHidden/>
    <w:qFormat/>
    <w:uiPriority w:val="9"/>
    <w:rPr>
      <w:rFonts w:cstheme="majorBidi"/>
      <w:color w:val="2F5597" w:themeColor="accent1" w:themeShade="BF"/>
      <w:sz w:val="28"/>
      <w:szCs w:val="28"/>
    </w:rPr>
  </w:style>
  <w:style w:type="character" w:customStyle="1" w:styleId="22">
    <w:name w:val="标题 5 字符"/>
    <w:basedOn w:val="16"/>
    <w:link w:val="6"/>
    <w:semiHidden/>
    <w:uiPriority w:val="9"/>
    <w:rPr>
      <w:rFonts w:cstheme="majorBidi"/>
      <w:color w:val="2F5597" w:themeColor="accent1" w:themeShade="BF"/>
      <w:sz w:val="24"/>
    </w:rPr>
  </w:style>
  <w:style w:type="character" w:customStyle="1" w:styleId="23">
    <w:name w:val="标题 6 字符"/>
    <w:basedOn w:val="16"/>
    <w:link w:val="7"/>
    <w:semiHidden/>
    <w:qFormat/>
    <w:uiPriority w:val="9"/>
    <w:rPr>
      <w:rFonts w:cstheme="majorBidi"/>
      <w:b/>
      <w:bCs/>
      <w:color w:val="2F5597"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6"/>
    <w:link w:val="33"/>
    <w:qFormat/>
    <w:uiPriority w:val="30"/>
    <w:rPr>
      <w:i/>
      <w:iCs/>
      <w:color w:val="2F5597" w:themeColor="accent1" w:themeShade="BF"/>
    </w:rPr>
  </w:style>
  <w:style w:type="character" w:customStyle="1" w:styleId="35">
    <w:name w:val="Intense Reference"/>
    <w:basedOn w:val="16"/>
    <w:qFormat/>
    <w:uiPriority w:val="32"/>
    <w:rPr>
      <w:b/>
      <w:bCs/>
      <w:smallCaps/>
      <w:color w:val="2F5597"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character" w:customStyle="1" w:styleId="38">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771</Words>
  <Characters>882</Characters>
  <Lines>87</Lines>
  <Paragraphs>47</Paragraphs>
  <TotalTime>0</TotalTime>
  <ScaleCrop>false</ScaleCrop>
  <LinksUpToDate>false</LinksUpToDate>
  <CharactersWithSpaces>925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2025-07-01T02:52:00Z</dcterms:created>
  <dc:creator>jingya zhai</dc:creator>
  <cp:lastModifiedBy>琉璃天韵</cp:lastModifiedBy>
  <dcterms:modified xsi:type="dcterms:W3CDTF">2025-07-01T03:19:35Z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eyJoZGlkIjoiMzZjZGYxMzNjNWYyMTJiNGM3MmYxNjAzYTI1MzQ5ZDciLCJ1c2VySWQiOiI0NDIzOTc4ODYifQ==</vt:lpwstr>
  </property>
  <property fmtid="{D5CDD505-2E9C-101B-9397-08002B2CF9AE}" pid="3" name="KSOProductBuildVer">
    <vt:lpwstr>2052-12.1.0.21541</vt:lpwstr>
  </property>
  <property fmtid="{D5CDD505-2E9C-101B-9397-08002B2CF9AE}" pid="4" name="ICV">
    <vt:lpwstr>1FE39ABC6FA84C2CBAACFA00FCBC24B3_12</vt:lpwstr>
  </property>
</Properties>
</file>