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C0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420" w:leftChars="200" w:right="0" w:firstLine="0" w:firstLineChars="0"/>
        <w:jc w:val="left"/>
        <w:rPr>
          <w:rFonts w:hint="default"/>
          <w:b/>
          <w:bCs/>
          <w:i w:val="0"/>
          <w:iCs w:val="0"/>
          <w:caps w:val="0"/>
          <w:color w:val="333333"/>
          <w:spacing w:val="0"/>
          <w:sz w:val="28"/>
          <w:szCs w:val="28"/>
          <w:shd w:val="clear" w:fill="FFFFFF"/>
          <w:lang w:val="en-US" w:eastAsia="zh-CN"/>
        </w:rPr>
      </w:pPr>
      <w:r>
        <w:rPr>
          <w:rFonts w:hint="eastAsia"/>
          <w:b/>
          <w:bCs/>
          <w:i w:val="0"/>
          <w:iCs w:val="0"/>
          <w:caps w:val="0"/>
          <w:color w:val="333333"/>
          <w:spacing w:val="0"/>
          <w:sz w:val="28"/>
          <w:szCs w:val="28"/>
          <w:shd w:val="clear" w:fill="FFFFFF"/>
          <w:lang w:val="en-US" w:eastAsia="zh-CN"/>
        </w:rPr>
        <w:t>运维具体内容：</w:t>
      </w:r>
    </w:p>
    <w:p w14:paraId="731B53C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1、乙方按照国家和省环保部门的规范要求负责所委托的自动监控系统的运维，主要包括日常巡检、维护保养、设施维修等保证系统正常运行和稳定联网的工作。</w:t>
      </w:r>
    </w:p>
    <w:p w14:paraId="7FD27B9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2、乙方需具备足够的经运营专业业务培训的熟练技术人员。</w:t>
      </w:r>
    </w:p>
    <w:p w14:paraId="4FA21BF7">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3、乙方应具有运营监控中心和相应的实验条件。</w:t>
      </w:r>
    </w:p>
    <w:p w14:paraId="46E27FE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4、乙方应建立仪器设施档案文件。</w:t>
      </w:r>
    </w:p>
    <w:p w14:paraId="52C7986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技术档案内容</w:t>
      </w:r>
    </w:p>
    <w:p w14:paraId="4576F55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 设施的生产厂家、设施的安装单位和竣工验收记录及仪器的通讯协议。</w:t>
      </w:r>
    </w:p>
    <w:p w14:paraId="438384AE">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4.1.2 自动监控设施的日常运行、巡检记录。</w:t>
      </w:r>
    </w:p>
    <w:p w14:paraId="66A731C9">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 环境监测机构的比对检验记录。</w:t>
      </w:r>
    </w:p>
    <w:p w14:paraId="60F1B96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4.1.4 定期校准、校验记录；</w:t>
      </w:r>
    </w:p>
    <w:p w14:paraId="58E3B57F">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4.1.5 仪器设施故障及维修记录。</w:t>
      </w:r>
    </w:p>
    <w:p w14:paraId="41FD73D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4.1.6 各种仪器的操作、使用、维护保养记录及操作规范。</w:t>
      </w:r>
    </w:p>
    <w:p w14:paraId="541B5CF2">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4.1.7 各种运维活动的操作指导文件和运维管理制度。</w:t>
      </w:r>
    </w:p>
    <w:p w14:paraId="09BDFF49">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技术档案基本要求</w:t>
      </w:r>
    </w:p>
    <w:p w14:paraId="7ED1E3CE">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4.2.1 档案中的表格必须采用统一的标准表格。</w:t>
      </w:r>
    </w:p>
    <w:p w14:paraId="58CB3417">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4.2.2 记录必须清晰、完整，现场记录必须在现场及时填写，有专业维护人员的签字。</w:t>
      </w:r>
    </w:p>
    <w:p w14:paraId="30FFE97E">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4.2.3 可从技术档案中查阅和了解设施的使用、维护和性能检验等全部历史资料，以对运行的各台仪器设施做出正确评价。</w:t>
      </w:r>
    </w:p>
    <w:p w14:paraId="7AAF19BE">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4.2.4 所有记录均应妥善保存。</w:t>
      </w:r>
    </w:p>
    <w:p w14:paraId="320DA6D7">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5、日常维护的基本内容</w:t>
      </w:r>
    </w:p>
    <w:p w14:paraId="30EBFE4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自动监控设施的维护须按照国家规范和各种仪器设备相应的维护规范进行，但必须包含以下基本内容：</w:t>
      </w:r>
    </w:p>
    <w:p w14:paraId="4F2D0CF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每日9：00前通过监控中心检查仪器运行状态。</w:t>
      </w:r>
    </w:p>
    <w:p w14:paraId="1628348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每周至少自动监控系统进行一次巡检。巡检内容包括：电路系统的检查、自动监控仪器的检查、视频监控设施的检查、网络系统的检查。</w:t>
      </w:r>
    </w:p>
    <w:p w14:paraId="45A86668">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日常巡检具体项目如下：</w:t>
      </w:r>
    </w:p>
    <w:p w14:paraId="6AA9DB0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电路系统：电压是否稳定、线路是否存在隐患；</w:t>
      </w:r>
    </w:p>
    <w:p w14:paraId="686BB4A8">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自动监控仪器：试剂是否缺失、仪器各部件是否正常工作，是否正常显示数据；</w:t>
      </w:r>
    </w:p>
    <w:p w14:paraId="5BAC6CF8">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监控平台数据和数采仪显示数据是否与实时监控数据一致；</w:t>
      </w:r>
    </w:p>
    <w:p w14:paraId="2AB8B05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保持监测用房的清洁，保持仪器设备的清洁；保证监测用房内的温度不影响仪器的正常运行；</w:t>
      </w:r>
    </w:p>
    <w:p w14:paraId="0D8C4B6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每</w:t>
      </w:r>
      <w:r>
        <w:rPr>
          <w:rFonts w:hint="eastAsia" w:ascii="宋体" w:hAnsi="宋体" w:eastAsia="宋体" w:cs="宋体"/>
          <w:color w:val="auto"/>
          <w:sz w:val="24"/>
          <w:szCs w:val="24"/>
          <w:lang w:val="en-US" w:eastAsia="zh-CN"/>
        </w:rPr>
        <w:t>周</w:t>
      </w:r>
      <w:r>
        <w:rPr>
          <w:rFonts w:hint="eastAsia" w:ascii="宋体" w:hAnsi="宋体" w:eastAsia="宋体" w:cs="宋体"/>
          <w:color w:val="auto"/>
          <w:sz w:val="24"/>
          <w:szCs w:val="24"/>
        </w:rPr>
        <w:t>至少对仪器设备进行一次校准工作；</w:t>
      </w:r>
    </w:p>
    <w:p w14:paraId="1B10D69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 每季度对仪器设备进行零点漂移、量程漂移和重现性测试，并至少对监控设施进行一次手工比对监测。</w:t>
      </w:r>
    </w:p>
    <w:p w14:paraId="6C33E7D9">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6、系统的维修</w:t>
      </w:r>
      <w:r>
        <w:rPr>
          <w:rFonts w:hint="eastAsia" w:ascii="宋体" w:hAnsi="宋体" w:eastAsia="宋体" w:cs="宋体"/>
          <w:color w:val="auto"/>
          <w:sz w:val="24"/>
          <w:szCs w:val="24"/>
          <w:lang w:eastAsia="zh-CN"/>
        </w:rPr>
        <w:t>与更换</w:t>
      </w:r>
      <w:r>
        <w:rPr>
          <w:rFonts w:hint="eastAsia" w:ascii="宋体" w:hAnsi="宋体" w:eastAsia="宋体" w:cs="宋体"/>
          <w:color w:val="auto"/>
          <w:sz w:val="24"/>
          <w:szCs w:val="24"/>
          <w:lang w:val="en-US" w:eastAsia="zh-CN"/>
        </w:rPr>
        <w:t xml:space="preserve"> </w:t>
      </w:r>
    </w:p>
    <w:p w14:paraId="051062F2">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为了使自动监控设施能维持完整的数据获取率，乙方需具备迅速的故障排除、充足的备品备件、便捷的交通和通讯工作工具等必要的保证条件。</w:t>
      </w:r>
    </w:p>
    <w:p w14:paraId="158A1A9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发现故障或接到故障通知，专业技术人员需在</w:t>
      </w:r>
      <w:r>
        <w:rPr>
          <w:rFonts w:hint="eastAsia" w:ascii="宋体" w:hAnsi="宋体" w:eastAsia="宋体" w:cs="宋体"/>
          <w:color w:val="auto"/>
          <w:sz w:val="24"/>
          <w:szCs w:val="24"/>
          <w:lang w:val="en-US" w:eastAsia="zh-CN"/>
        </w:rPr>
        <w:t>1小时</w:t>
      </w:r>
      <w:r>
        <w:rPr>
          <w:rFonts w:hint="eastAsia" w:ascii="宋体" w:hAnsi="宋体" w:eastAsia="宋体" w:cs="宋体"/>
          <w:color w:val="auto"/>
          <w:sz w:val="24"/>
          <w:szCs w:val="24"/>
        </w:rPr>
        <w:t>内响应。</w:t>
      </w:r>
    </w:p>
    <w:p w14:paraId="61B764B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 仪器设备经过维修后，在正常使用和运行之前必须确保维修内容全部完成、性能通过检测程序，按国家有关技术规定对仪器进行校准检查。若监测仪器进行了更换，在正常使用和运行之前必须提供对仪器的对比监测和校验结论。</w:t>
      </w:r>
    </w:p>
    <w:p w14:paraId="384125C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 备有足够的备品备件，对其使用情况进行定期清点，并根据实际需要进行增购，以不断调整和补充各种备品备件的存储数量。</w:t>
      </w:r>
    </w:p>
    <w:p w14:paraId="57836BBA">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sz w:val="24"/>
          <w:szCs w:val="24"/>
          <w:lang w:val="en-US" w:eastAsia="zh-CN"/>
        </w:rPr>
      </w:pPr>
      <w:r>
        <w:rPr>
          <w:rFonts w:hint="eastAsia" w:ascii="宋体" w:hAnsi="宋体" w:eastAsia="宋体" w:cs="宋体"/>
          <w:color w:val="auto"/>
          <w:sz w:val="24"/>
          <w:szCs w:val="24"/>
          <w:lang w:val="en-US" w:eastAsia="zh-CN"/>
        </w:rPr>
        <w:t xml:space="preserve">6.4 </w:t>
      </w:r>
      <w:r>
        <w:rPr>
          <w:rFonts w:hint="eastAsia" w:ascii="宋体" w:hAnsi="宋体" w:eastAsia="宋体" w:cs="宋体"/>
          <w:b w:val="0"/>
          <w:i w:val="0"/>
          <w:caps w:val="0"/>
          <w:color w:val="auto"/>
          <w:spacing w:val="0"/>
          <w:kern w:val="0"/>
          <w:sz w:val="24"/>
          <w:szCs w:val="24"/>
          <w:lang w:val="en-US" w:eastAsia="zh-CN" w:bidi="ar"/>
        </w:rPr>
        <w:t>乙方在确定甲方设备在正式开始运维前已不能正常使用时，可以协商对设备进行更换。</w:t>
      </w:r>
    </w:p>
    <w:p w14:paraId="1BFE5DE0">
      <w:pPr>
        <w:jc w:val="left"/>
        <w:rPr>
          <w:rFonts w:hint="eastAsia" w:eastAsiaTheme="minorEastAsia"/>
          <w:sz w:val="24"/>
          <w:szCs w:val="24"/>
          <w:lang w:eastAsia="zh-CN"/>
        </w:rPr>
      </w:pPr>
    </w:p>
    <w:p w14:paraId="005CF001">
      <w:pPr>
        <w:jc w:val="left"/>
        <w:rPr>
          <w:rFonts w:hint="eastAsia" w:eastAsiaTheme="minorEastAsia"/>
          <w:sz w:val="24"/>
          <w:szCs w:val="24"/>
          <w:lang w:eastAsia="zh-CN"/>
        </w:rPr>
      </w:pPr>
    </w:p>
    <w:p w14:paraId="7E4C1AD4">
      <w:pPr>
        <w:jc w:val="left"/>
        <w:rPr>
          <w:rFonts w:hint="eastAsia"/>
          <w:sz w:val="24"/>
          <w:szCs w:val="24"/>
          <w:lang w:val="en-US" w:eastAsia="zh-CN"/>
        </w:rPr>
      </w:pPr>
      <w:r>
        <w:rPr>
          <w:rFonts w:hint="eastAsia"/>
          <w:sz w:val="24"/>
          <w:szCs w:val="24"/>
          <w:lang w:val="en-US" w:eastAsia="zh-CN"/>
        </w:rPr>
        <w:t>设备型号规格：CEMS-8000L</w:t>
      </w:r>
    </w:p>
    <w:p w14:paraId="6C636FA9">
      <w:pPr>
        <w:jc w:val="left"/>
        <w:rPr>
          <w:rFonts w:hint="eastAsia"/>
          <w:sz w:val="24"/>
          <w:szCs w:val="24"/>
          <w:lang w:val="en-US" w:eastAsia="zh-CN"/>
        </w:rPr>
      </w:pPr>
      <w:bookmarkStart w:id="0" w:name="_GoBack"/>
      <w:bookmarkEnd w:id="0"/>
      <w:r>
        <w:rPr>
          <w:rFonts w:hint="eastAsia"/>
          <w:sz w:val="24"/>
          <w:szCs w:val="24"/>
          <w:lang w:val="en-US" w:eastAsia="zh-CN"/>
        </w:rPr>
        <w:t>NOx量程（原烟气、干燥废气）：0-1000 mg/m3</w:t>
      </w:r>
    </w:p>
    <w:p w14:paraId="4F757199">
      <w:pPr>
        <w:jc w:val="left"/>
        <w:rPr>
          <w:rFonts w:hint="eastAsia"/>
          <w:sz w:val="24"/>
          <w:szCs w:val="24"/>
          <w:lang w:val="en-US" w:eastAsia="zh-CN"/>
        </w:rPr>
      </w:pPr>
      <w:r>
        <w:rPr>
          <w:rFonts w:hint="eastAsia"/>
          <w:sz w:val="24"/>
          <w:szCs w:val="24"/>
          <w:lang w:val="en-US" w:eastAsia="zh-CN"/>
        </w:rPr>
        <w:t>NOx量程（出口净烟气）：0-100 mg/m3</w:t>
      </w:r>
    </w:p>
    <w:p w14:paraId="66120F98">
      <w:pPr>
        <w:jc w:val="left"/>
        <w:rPr>
          <w:rFonts w:hint="eastAsia"/>
          <w:sz w:val="24"/>
          <w:szCs w:val="24"/>
          <w:lang w:val="en-US" w:eastAsia="zh-CN"/>
        </w:rPr>
      </w:pPr>
      <w:r>
        <w:rPr>
          <w:rFonts w:hint="eastAsia"/>
          <w:sz w:val="24"/>
          <w:szCs w:val="24"/>
          <w:lang w:val="en-US" w:eastAsia="zh-CN"/>
        </w:rPr>
        <w:t>SO2量程（原烟气、干燥废气）：0-2000 mg/m3</w:t>
      </w:r>
    </w:p>
    <w:p w14:paraId="6D975DFB">
      <w:pPr>
        <w:jc w:val="left"/>
        <w:rPr>
          <w:rFonts w:hint="eastAsia"/>
          <w:sz w:val="24"/>
          <w:szCs w:val="24"/>
          <w:lang w:val="en-US" w:eastAsia="zh-CN"/>
        </w:rPr>
      </w:pPr>
      <w:r>
        <w:rPr>
          <w:rFonts w:hint="eastAsia"/>
          <w:sz w:val="24"/>
          <w:szCs w:val="24"/>
          <w:lang w:val="en-US" w:eastAsia="zh-CN"/>
        </w:rPr>
        <w:t>SO2量程（出口净烟气）：0-100 mg/m3</w:t>
      </w:r>
    </w:p>
    <w:p w14:paraId="61159339">
      <w:pPr>
        <w:jc w:val="left"/>
        <w:rPr>
          <w:rFonts w:hint="eastAsia"/>
          <w:sz w:val="24"/>
          <w:szCs w:val="24"/>
          <w:lang w:val="en-US" w:eastAsia="zh-CN"/>
        </w:rPr>
      </w:pPr>
      <w:r>
        <w:rPr>
          <w:rFonts w:hint="eastAsia"/>
          <w:sz w:val="24"/>
          <w:szCs w:val="24"/>
          <w:lang w:val="en-US" w:eastAsia="zh-CN"/>
        </w:rPr>
        <w:t>零点漂移：≤±1% F.S /7D</w:t>
      </w:r>
    </w:p>
    <w:p w14:paraId="02599512">
      <w:pPr>
        <w:jc w:val="left"/>
        <w:rPr>
          <w:rFonts w:hint="eastAsia"/>
          <w:sz w:val="24"/>
          <w:szCs w:val="24"/>
          <w:lang w:val="en-US" w:eastAsia="zh-CN"/>
        </w:rPr>
      </w:pPr>
      <w:r>
        <w:rPr>
          <w:rFonts w:hint="eastAsia"/>
          <w:sz w:val="24"/>
          <w:szCs w:val="24"/>
          <w:lang w:val="en-US" w:eastAsia="zh-CN"/>
        </w:rPr>
        <w:t xml:space="preserve">量程漂移：≤±1% F.S /7D </w:t>
      </w:r>
    </w:p>
    <w:p w14:paraId="6640DC73">
      <w:pPr>
        <w:jc w:val="left"/>
        <w:rPr>
          <w:rFonts w:hint="eastAsia"/>
          <w:sz w:val="24"/>
          <w:szCs w:val="24"/>
          <w:lang w:val="en-US" w:eastAsia="zh-CN"/>
        </w:rPr>
      </w:pPr>
      <w:r>
        <w:rPr>
          <w:rFonts w:hint="eastAsia"/>
          <w:sz w:val="24"/>
          <w:szCs w:val="24"/>
          <w:lang w:val="en-US" w:eastAsia="zh-CN"/>
        </w:rPr>
        <w:t>响应时间：≤20S</w:t>
      </w:r>
    </w:p>
    <w:p w14:paraId="6A510B96">
      <w:pPr>
        <w:jc w:val="left"/>
        <w:rPr>
          <w:rFonts w:hint="eastAsia"/>
          <w:sz w:val="24"/>
          <w:szCs w:val="24"/>
          <w:lang w:val="en-US" w:eastAsia="zh-CN"/>
        </w:rPr>
      </w:pPr>
      <w:r>
        <w:rPr>
          <w:rFonts w:hint="eastAsia"/>
          <w:sz w:val="24"/>
          <w:szCs w:val="24"/>
          <w:lang w:val="en-US" w:eastAsia="zh-CN"/>
        </w:rPr>
        <w:t>*分析仪取样探头耐温要求：不得低于600℃</w:t>
      </w:r>
    </w:p>
    <w:p w14:paraId="1929D559">
      <w:pPr>
        <w:jc w:val="left"/>
        <w:rPr>
          <w:rFonts w:hint="eastAsia"/>
          <w:sz w:val="24"/>
          <w:szCs w:val="24"/>
          <w:lang w:val="en-US" w:eastAsia="zh-CN"/>
        </w:rPr>
      </w:pPr>
      <w:r>
        <w:rPr>
          <w:rFonts w:hint="eastAsia"/>
          <w:sz w:val="24"/>
          <w:szCs w:val="24"/>
          <w:lang w:val="en-US" w:eastAsia="zh-CN"/>
        </w:rPr>
        <w:t>（2）O2气体分析仪</w:t>
      </w:r>
    </w:p>
    <w:p w14:paraId="448E8E9C">
      <w:pPr>
        <w:jc w:val="left"/>
        <w:rPr>
          <w:rFonts w:hint="eastAsia"/>
          <w:sz w:val="24"/>
          <w:szCs w:val="24"/>
          <w:lang w:val="en-US" w:eastAsia="zh-CN"/>
        </w:rPr>
      </w:pPr>
      <w:r>
        <w:rPr>
          <w:rFonts w:hint="eastAsia"/>
          <w:sz w:val="24"/>
          <w:szCs w:val="24"/>
          <w:lang w:val="en-US" w:eastAsia="zh-CN"/>
        </w:rPr>
        <w:t>量程：0～25%</w:t>
      </w:r>
    </w:p>
    <w:p w14:paraId="3DC0467D">
      <w:pPr>
        <w:jc w:val="left"/>
        <w:rPr>
          <w:rFonts w:hint="eastAsia"/>
          <w:sz w:val="24"/>
          <w:szCs w:val="24"/>
          <w:lang w:val="en-US" w:eastAsia="zh-CN"/>
        </w:rPr>
      </w:pPr>
      <w:r>
        <w:rPr>
          <w:rFonts w:hint="eastAsia"/>
          <w:sz w:val="24"/>
          <w:szCs w:val="24"/>
          <w:lang w:val="en-US" w:eastAsia="zh-CN"/>
        </w:rPr>
        <w:t>分辨率：0.1%</w:t>
      </w:r>
    </w:p>
    <w:p w14:paraId="2EDAA2E2">
      <w:pPr>
        <w:jc w:val="left"/>
        <w:rPr>
          <w:rFonts w:hint="eastAsia"/>
          <w:sz w:val="24"/>
          <w:szCs w:val="24"/>
          <w:lang w:val="en-US" w:eastAsia="zh-CN"/>
        </w:rPr>
      </w:pPr>
      <w:r>
        <w:rPr>
          <w:rFonts w:hint="eastAsia"/>
          <w:sz w:val="24"/>
          <w:szCs w:val="24"/>
          <w:lang w:val="en-US" w:eastAsia="zh-CN"/>
        </w:rPr>
        <w:t>零点漂移：≤±2.0% F.S/1周，量程漂移：≤±2.0% F.S/1周</w:t>
      </w:r>
    </w:p>
    <w:p w14:paraId="5E87CA00">
      <w:pPr>
        <w:jc w:val="left"/>
        <w:rPr>
          <w:rFonts w:hint="eastAsia"/>
          <w:sz w:val="24"/>
          <w:szCs w:val="24"/>
          <w:lang w:val="en-US" w:eastAsia="zh-CN"/>
        </w:rPr>
      </w:pPr>
      <w:r>
        <w:rPr>
          <w:rFonts w:hint="eastAsia"/>
          <w:sz w:val="24"/>
          <w:szCs w:val="24"/>
          <w:lang w:val="en-US" w:eastAsia="zh-CN"/>
        </w:rPr>
        <w:t>响应时间：≤20S</w:t>
      </w:r>
    </w:p>
    <w:p w14:paraId="5D2C877A">
      <w:pPr>
        <w:jc w:val="left"/>
        <w:rPr>
          <w:rFonts w:hint="eastAsia"/>
          <w:sz w:val="24"/>
          <w:szCs w:val="24"/>
          <w:lang w:val="en-US" w:eastAsia="zh-CN"/>
        </w:rPr>
      </w:pPr>
      <w:r>
        <w:rPr>
          <w:rFonts w:hint="eastAsia"/>
          <w:sz w:val="24"/>
          <w:szCs w:val="24"/>
          <w:lang w:val="en-US" w:eastAsia="zh-CN"/>
        </w:rPr>
        <w:t>（3）湿度</w:t>
      </w:r>
    </w:p>
    <w:p w14:paraId="0488EE72">
      <w:pPr>
        <w:jc w:val="left"/>
        <w:rPr>
          <w:rFonts w:hint="eastAsia"/>
          <w:sz w:val="24"/>
          <w:szCs w:val="24"/>
          <w:lang w:val="en-US" w:eastAsia="zh-CN"/>
        </w:rPr>
      </w:pPr>
      <w:r>
        <w:rPr>
          <w:rFonts w:hint="eastAsia"/>
          <w:sz w:val="24"/>
          <w:szCs w:val="24"/>
          <w:lang w:val="en-US" w:eastAsia="zh-CN"/>
        </w:rPr>
        <w:t>正常值：40%，最大值：55%；测量范围：0～100%</w:t>
      </w:r>
    </w:p>
    <w:p w14:paraId="2E7947A8">
      <w:pPr>
        <w:jc w:val="left"/>
        <w:rPr>
          <w:rFonts w:hint="eastAsia"/>
          <w:sz w:val="24"/>
          <w:szCs w:val="24"/>
          <w:lang w:val="en-US" w:eastAsia="zh-CN"/>
        </w:rPr>
      </w:pPr>
      <w:r>
        <w:rPr>
          <w:rFonts w:hint="eastAsia"/>
          <w:sz w:val="24"/>
          <w:szCs w:val="24"/>
          <w:lang w:val="en-US" w:eastAsia="zh-CN"/>
        </w:rPr>
        <w:t>（4）烟气参数（温度、压力、流速）测量子系统</w:t>
      </w:r>
    </w:p>
    <w:p w14:paraId="54AF01F4">
      <w:pPr>
        <w:jc w:val="left"/>
        <w:rPr>
          <w:rFonts w:hint="eastAsia"/>
          <w:sz w:val="24"/>
          <w:szCs w:val="24"/>
          <w:lang w:val="en-US" w:eastAsia="zh-CN"/>
        </w:rPr>
      </w:pPr>
      <w:r>
        <w:rPr>
          <w:rFonts w:hint="eastAsia"/>
          <w:sz w:val="24"/>
          <w:szCs w:val="24"/>
          <w:lang w:val="en-US" w:eastAsia="zh-CN"/>
        </w:rPr>
        <w:t>温度：</w:t>
      </w:r>
    </w:p>
    <w:p w14:paraId="7BDB3F61">
      <w:pPr>
        <w:jc w:val="left"/>
        <w:rPr>
          <w:rFonts w:hint="eastAsia"/>
          <w:sz w:val="24"/>
          <w:szCs w:val="24"/>
          <w:lang w:val="en-US" w:eastAsia="zh-CN"/>
        </w:rPr>
      </w:pPr>
      <w:r>
        <w:rPr>
          <w:rFonts w:hint="eastAsia"/>
          <w:sz w:val="24"/>
          <w:szCs w:val="24"/>
          <w:lang w:val="en-US" w:eastAsia="zh-CN"/>
        </w:rPr>
        <w:t xml:space="preserve">温度测量：采用热电阻  </w:t>
      </w:r>
    </w:p>
    <w:p w14:paraId="72FEA103">
      <w:pPr>
        <w:jc w:val="left"/>
        <w:rPr>
          <w:rFonts w:hint="eastAsia"/>
          <w:sz w:val="24"/>
          <w:szCs w:val="24"/>
          <w:lang w:val="en-US" w:eastAsia="zh-CN"/>
        </w:rPr>
      </w:pPr>
      <w:r>
        <w:rPr>
          <w:rFonts w:hint="eastAsia"/>
          <w:sz w:val="24"/>
          <w:szCs w:val="24"/>
          <w:lang w:val="en-US" w:eastAsia="zh-CN"/>
        </w:rPr>
        <w:t>测量范围：0～600℃，</w:t>
      </w:r>
    </w:p>
    <w:p w14:paraId="68FDE780">
      <w:pPr>
        <w:jc w:val="left"/>
        <w:rPr>
          <w:rFonts w:hint="eastAsia"/>
          <w:sz w:val="24"/>
          <w:szCs w:val="24"/>
          <w:lang w:val="en-US" w:eastAsia="zh-CN"/>
        </w:rPr>
      </w:pPr>
      <w:r>
        <w:rPr>
          <w:rFonts w:hint="eastAsia"/>
          <w:sz w:val="24"/>
          <w:szCs w:val="24"/>
          <w:lang w:val="en-US" w:eastAsia="zh-CN"/>
        </w:rPr>
        <w:t>误差：≤±3℃</w:t>
      </w:r>
    </w:p>
    <w:p w14:paraId="162C349B">
      <w:pPr>
        <w:jc w:val="left"/>
        <w:rPr>
          <w:rFonts w:hint="eastAsia"/>
          <w:sz w:val="24"/>
          <w:szCs w:val="24"/>
          <w:lang w:val="en-US" w:eastAsia="zh-CN"/>
        </w:rPr>
      </w:pPr>
      <w:r>
        <w:rPr>
          <w:rFonts w:hint="eastAsia"/>
          <w:sz w:val="24"/>
          <w:szCs w:val="24"/>
          <w:lang w:val="en-US" w:eastAsia="zh-CN"/>
        </w:rPr>
        <w:t>烟气流速：</w:t>
      </w:r>
    </w:p>
    <w:p w14:paraId="668D8E08">
      <w:pPr>
        <w:jc w:val="left"/>
        <w:rPr>
          <w:rFonts w:hint="eastAsia"/>
          <w:sz w:val="24"/>
          <w:szCs w:val="24"/>
          <w:lang w:val="en-US" w:eastAsia="zh-CN"/>
        </w:rPr>
      </w:pPr>
      <w:r>
        <w:rPr>
          <w:rFonts w:hint="eastAsia"/>
          <w:sz w:val="24"/>
          <w:szCs w:val="24"/>
          <w:lang w:val="en-US" w:eastAsia="zh-CN"/>
        </w:rPr>
        <w:t>流速测量：具备自动和手动反吹功能，具备零点校准功能</w:t>
      </w:r>
    </w:p>
    <w:p w14:paraId="50AED948">
      <w:pPr>
        <w:jc w:val="left"/>
        <w:rPr>
          <w:rFonts w:hint="eastAsia"/>
          <w:sz w:val="24"/>
          <w:szCs w:val="24"/>
          <w:lang w:val="en-US" w:eastAsia="zh-CN"/>
        </w:rPr>
      </w:pPr>
      <w:r>
        <w:rPr>
          <w:rFonts w:hint="eastAsia"/>
          <w:sz w:val="24"/>
          <w:szCs w:val="24"/>
          <w:lang w:val="en-US" w:eastAsia="zh-CN"/>
        </w:rPr>
        <w:t xml:space="preserve">测量范围：锅炉≤60000Nm3/h     </w:t>
      </w:r>
    </w:p>
    <w:p w14:paraId="47C45EB6">
      <w:pPr>
        <w:jc w:val="left"/>
        <w:rPr>
          <w:rFonts w:hint="default" w:eastAsiaTheme="minorEastAsia"/>
          <w:sz w:val="24"/>
          <w:szCs w:val="24"/>
          <w:lang w:val="en-US" w:eastAsia="zh-CN"/>
        </w:rPr>
      </w:pPr>
      <w:r>
        <w:rPr>
          <w:rFonts w:hint="eastAsia"/>
          <w:sz w:val="24"/>
          <w:szCs w:val="24"/>
          <w:lang w:val="en-US" w:eastAsia="zh-CN"/>
        </w:rPr>
        <w:t>流速测量精精度：≤5％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F6895"/>
    <w:rsid w:val="21A25E4B"/>
    <w:rsid w:val="32E31C0C"/>
    <w:rsid w:val="336E1E5D"/>
    <w:rsid w:val="594C49A9"/>
    <w:rsid w:val="62ED5696"/>
    <w:rsid w:val="6A162801"/>
    <w:rsid w:val="7B2D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1049</Words>
  <Characters>1116</Characters>
  <Lines>0</Lines>
  <Paragraphs>0</Paragraphs>
  <TotalTime>65</TotalTime>
  <ScaleCrop>false</ScaleCrop>
  <LinksUpToDate>false</LinksUpToDate>
  <CharactersWithSpaces>1139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2025-07-11T14:30:00Z</dcterms:created>
  <dc:creator>66421</dc:creator>
  <cp:lastModifiedBy>ss</cp:lastModifiedBy>
  <dcterms:modified xsi:type="dcterms:W3CDTF">2025-07-21T08:39:12Z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eyJoZGlkIjoiM2Y4ZjJmYzBiOGRhYTBiOTZiOTJjZmNjZGQyYmIyZjUiLCJ1c2VySWQiOiI0NTg1MDU2ODIifQ==</vt:lpwstr>
  </property>
  <property fmtid="{D5CDD505-2E9C-101B-9397-08002B2CF9AE}" pid="4" name="ICV">
    <vt:lpwstr>38931BFF44E44F6396CF59941EFAE7E1_13</vt:lpwstr>
  </property>
</Properties>
</file>