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27EA00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7620" b="10160"/>
            <wp:docPr id="2" name="图片 2" descr="澄清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澄清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5415"/>
            <wp:effectExtent l="0" t="0" r="10160" b="6985"/>
            <wp:docPr id="1" name="图片 1" descr="澄清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澄清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40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2025-04-03T02:55:34Z</dcterms:created>
  <dc:creator>lenovo</dc:creator>
  <cp:lastModifiedBy>大眼萌</cp:lastModifiedBy>
  <dcterms:modified xsi:type="dcterms:W3CDTF">2025-04-03T02:55:53Z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eyJoZGlkIjoiNjVjNTVmYTEwNTFiYzBiMmYyM2ExOWIxOTIxNDM2NGEiLCJ1c2VySWQiOiIyOTIyNjE1NTAifQ==</vt:lpwstr>
  </property>
  <property fmtid="{D5CDD505-2E9C-101B-9397-08002B2CF9AE}" pid="4" name="ICV">
    <vt:lpwstr>F885D9431AFF4DA690F08C145EA98FB5_12</vt:lpwstr>
  </property>
</Properties>
</file>