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C7A1E"/>
    <w:p w14:paraId="0C33C344">
      <w:pPr>
        <w:bidi w:val="0"/>
        <w:jc w:val="center"/>
        <w:rPr>
          <w:rFonts w:hint="eastAsia" w:ascii="宋体" w:hAnsi="宋体" w:eastAsia="宋体" w:cs="宋体"/>
          <w:sz w:val="30"/>
          <w:szCs w:val="30"/>
          <w:lang w:val="en-US" w:eastAsia="zh-CN"/>
        </w:rPr>
      </w:pPr>
      <w:r>
        <w:rPr>
          <w:rStyle w:val="7"/>
          <w:rFonts w:hint="eastAsia" w:ascii="宋体" w:hAnsi="宋体" w:eastAsia="宋体" w:cs="宋体"/>
          <w:b w:val="0"/>
          <w:bCs/>
          <w:sz w:val="30"/>
          <w:szCs w:val="30"/>
          <w:lang w:val="en-US" w:eastAsia="zh-CN"/>
        </w:rPr>
        <w:t>江西黑猫炭黑股份有限公司景德镇基地沉淀法白炭黑线和焦油精制线排放口检测报告</w:t>
      </w:r>
      <w:r>
        <w:rPr>
          <w:rFonts w:hint="eastAsia" w:ascii="宋体" w:hAnsi="宋体" w:eastAsia="宋体" w:cs="宋体"/>
          <w:sz w:val="30"/>
          <w:szCs w:val="30"/>
          <w:lang w:val="en-US" w:eastAsia="zh-CN"/>
        </w:rPr>
        <w:t>环境检测技术要求方案</w:t>
      </w:r>
    </w:p>
    <w:p w14:paraId="7B768208">
      <w:pPr>
        <w:spacing w:line="360" w:lineRule="auto"/>
        <w:outlineLvl w:val="0"/>
        <w:rPr>
          <w:rFonts w:hint="eastAsia" w:ascii="宋体" w:hAnsi="宋体" w:eastAsia="宋体" w:cs="宋体"/>
          <w:b/>
          <w:bCs/>
          <w:sz w:val="24"/>
          <w:szCs w:val="24"/>
        </w:rPr>
      </w:pPr>
      <w:r>
        <w:rPr>
          <w:rFonts w:hint="eastAsia" w:ascii="宋体" w:hAnsi="宋体" w:cs="宋体"/>
          <w:b/>
          <w:bCs/>
          <w:sz w:val="24"/>
          <w:szCs w:val="24"/>
          <w:lang w:val="en-US" w:eastAsia="zh-CN"/>
        </w:rPr>
        <w:t>一</w:t>
      </w:r>
      <w:r>
        <w:rPr>
          <w:rFonts w:hint="eastAsia" w:ascii="宋体" w:hAnsi="宋体" w:eastAsia="宋体" w:cs="宋体"/>
          <w:b/>
          <w:bCs/>
          <w:sz w:val="24"/>
          <w:szCs w:val="24"/>
        </w:rPr>
        <w:t>、检测范围</w:t>
      </w:r>
    </w:p>
    <w:p w14:paraId="2B3EE0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none"/>
          <w:lang w:eastAsia="zh-CN"/>
        </w:rPr>
      </w:pPr>
      <w:r>
        <w:rPr>
          <w:rFonts w:hint="eastAsia" w:ascii="宋体" w:hAnsi="宋体" w:eastAsia="宋体" w:cs="宋体"/>
          <w:bCs/>
          <w:sz w:val="24"/>
          <w:szCs w:val="24"/>
          <w:u w:val="none"/>
          <w:lang w:eastAsia="zh-CN"/>
        </w:rPr>
        <w:t>有组织废气监测点：</w:t>
      </w:r>
    </w:p>
    <w:p w14:paraId="7609C6E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u w:val="single"/>
          <w:lang w:eastAsia="zh-CN"/>
        </w:rPr>
      </w:pPr>
      <w:r>
        <w:rPr>
          <w:rFonts w:hint="eastAsia" w:ascii="宋体" w:hAnsi="宋体" w:eastAsia="宋体" w:cs="宋体"/>
          <w:bCs/>
          <w:sz w:val="24"/>
          <w:szCs w:val="24"/>
          <w:u w:val="single"/>
          <w:lang w:val="en-US" w:eastAsia="zh-CN"/>
        </w:rPr>
        <w:t>白炭黑沉淀法一期：1</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热风炉废气排口、2</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干燥尾气喷淋洗气塔排口、3</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合成烟雾吸气塔排口、4</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水玻璃窑炉废气排口</w:t>
      </w:r>
      <w:r>
        <w:rPr>
          <w:rFonts w:hint="eastAsia" w:ascii="宋体" w:hAnsi="宋体" w:eastAsia="宋体" w:cs="宋体"/>
          <w:bCs/>
          <w:sz w:val="24"/>
          <w:szCs w:val="24"/>
          <w:u w:val="single"/>
          <w:lang w:eastAsia="zh-CN"/>
        </w:rPr>
        <w:t>；</w:t>
      </w:r>
    </w:p>
    <w:p w14:paraId="39A7907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u w:val="single"/>
          <w:lang w:val="en-US" w:eastAsia="zh-CN"/>
        </w:rPr>
      </w:pPr>
      <w:r>
        <w:rPr>
          <w:rFonts w:hint="eastAsia" w:ascii="宋体" w:hAnsi="宋体" w:eastAsia="宋体" w:cs="宋体"/>
          <w:bCs/>
          <w:sz w:val="24"/>
          <w:szCs w:val="24"/>
          <w:u w:val="single"/>
          <w:lang w:val="en-US" w:eastAsia="zh-CN"/>
        </w:rPr>
        <w:t>白炭黑沉淀法二期：1</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干燥尾气喷淋洗气塔排口、2</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热风炉废气排口、3</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合成烟雾洗气塔排口、4</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水玻璃窑炉废气排口；</w:t>
      </w:r>
    </w:p>
    <w:p w14:paraId="205CB79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u w:val="single"/>
          <w:lang w:val="en-US" w:eastAsia="zh-CN"/>
        </w:rPr>
      </w:pPr>
      <w:r>
        <w:rPr>
          <w:rFonts w:hint="eastAsia" w:ascii="宋体" w:hAnsi="宋体" w:eastAsia="宋体" w:cs="宋体"/>
          <w:bCs/>
          <w:sz w:val="24"/>
          <w:szCs w:val="24"/>
          <w:u w:val="single"/>
          <w:lang w:val="en-US" w:eastAsia="zh-CN"/>
        </w:rPr>
        <w:t>焦油精制厂：1</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：焦油精制厂废气排口1、2</w:t>
      </w:r>
      <w:r>
        <w:rPr>
          <w:rFonts w:hint="eastAsia" w:ascii="宋体" w:hAnsi="宋体" w:eastAsia="宋体" w:cs="宋体"/>
          <w:bCs/>
          <w:sz w:val="24"/>
          <w:szCs w:val="24"/>
          <w:u w:val="single"/>
          <w:vertAlign w:val="superscript"/>
          <w:lang w:val="en-US" w:eastAsia="zh-CN"/>
        </w:rPr>
        <w:t>#</w:t>
      </w:r>
      <w:r>
        <w:rPr>
          <w:rFonts w:hint="eastAsia" w:ascii="宋体" w:hAnsi="宋体" w:eastAsia="宋体" w:cs="宋体"/>
          <w:bCs/>
          <w:sz w:val="24"/>
          <w:szCs w:val="24"/>
          <w:u w:val="single"/>
          <w:lang w:val="en-US" w:eastAsia="zh-CN"/>
        </w:rPr>
        <w:t>焦油精制厂废气排口2。</w:t>
      </w:r>
    </w:p>
    <w:p w14:paraId="3B8AF5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Cs/>
          <w:sz w:val="24"/>
          <w:szCs w:val="24"/>
          <w:u w:val="none"/>
          <w:lang w:val="en-US" w:eastAsia="zh-CN"/>
        </w:rPr>
      </w:pPr>
      <w:r>
        <w:rPr>
          <w:rFonts w:hint="eastAsia" w:ascii="宋体" w:hAnsi="宋体" w:eastAsia="宋体" w:cs="宋体"/>
          <w:bCs/>
          <w:sz w:val="24"/>
          <w:szCs w:val="24"/>
          <w:u w:val="none"/>
          <w:lang w:val="en-US" w:eastAsia="zh-CN"/>
        </w:rPr>
        <w:t>厂界噪声监测点：</w:t>
      </w:r>
    </w:p>
    <w:p w14:paraId="368EBC4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白炭黑沉淀法一期、二期：厂界东、南、西、北；</w:t>
      </w:r>
    </w:p>
    <w:p w14:paraId="2FBC0C8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Cs/>
          <w:sz w:val="24"/>
          <w:szCs w:val="24"/>
          <w:u w:val="single"/>
          <w:lang w:val="en-US" w:eastAsia="zh-CN"/>
        </w:rPr>
      </w:pPr>
      <w:r>
        <w:rPr>
          <w:rFonts w:hint="eastAsia" w:ascii="宋体" w:hAnsi="宋体" w:eastAsia="宋体" w:cs="宋体"/>
          <w:b w:val="0"/>
          <w:bCs w:val="0"/>
          <w:sz w:val="24"/>
          <w:szCs w:val="24"/>
          <w:u w:val="single"/>
          <w:vertAlign w:val="baseline"/>
          <w:lang w:val="en-US" w:eastAsia="zh-CN"/>
        </w:rPr>
        <w:t>焦油精制厂：</w:t>
      </w:r>
      <w:r>
        <w:rPr>
          <w:rFonts w:hint="eastAsia" w:ascii="宋体" w:hAnsi="宋体" w:eastAsia="宋体" w:cs="宋体"/>
          <w:sz w:val="24"/>
          <w:szCs w:val="24"/>
          <w:u w:val="single"/>
          <w:lang w:val="en-US" w:eastAsia="zh-CN"/>
        </w:rPr>
        <w:t>厂界东北、东南、西南、西北</w:t>
      </w:r>
      <w:r>
        <w:rPr>
          <w:rFonts w:hint="eastAsia" w:ascii="宋体" w:hAnsi="宋体" w:eastAsia="宋体" w:cs="宋体"/>
          <w:bCs/>
          <w:sz w:val="24"/>
          <w:szCs w:val="24"/>
          <w:u w:val="single"/>
          <w:lang w:val="en-US" w:eastAsia="zh-CN"/>
        </w:rPr>
        <w:t>。</w:t>
      </w:r>
    </w:p>
    <w:p w14:paraId="42F128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Cs/>
          <w:sz w:val="24"/>
          <w:szCs w:val="24"/>
          <w:u w:val="none"/>
          <w:lang w:val="en-US" w:eastAsia="zh-CN"/>
        </w:rPr>
      </w:pPr>
      <w:r>
        <w:rPr>
          <w:rFonts w:hint="eastAsia" w:ascii="宋体" w:hAnsi="宋体" w:eastAsia="宋体" w:cs="宋体"/>
          <w:bCs/>
          <w:sz w:val="24"/>
          <w:szCs w:val="24"/>
          <w:u w:val="none"/>
          <w:lang w:val="en-US" w:eastAsia="zh-CN"/>
        </w:rPr>
        <w:t>污水排放水质监测点：</w:t>
      </w:r>
    </w:p>
    <w:p w14:paraId="46B5FC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Cs/>
          <w:sz w:val="24"/>
          <w:szCs w:val="24"/>
          <w:u w:val="single"/>
          <w:lang w:val="en-US" w:eastAsia="zh-CN"/>
        </w:rPr>
      </w:pPr>
      <w:r>
        <w:rPr>
          <w:rFonts w:hint="eastAsia" w:ascii="宋体" w:hAnsi="宋体" w:eastAsia="宋体" w:cs="宋体"/>
          <w:sz w:val="24"/>
          <w:szCs w:val="24"/>
          <w:u w:val="single"/>
          <w:lang w:val="en-US" w:eastAsia="zh-CN"/>
        </w:rPr>
        <w:t>排污口上游500，排污口，排污口下游500m、1000m、1500m、3000m。</w:t>
      </w:r>
    </w:p>
    <w:p w14:paraId="00764943">
      <w:pPr>
        <w:spacing w:line="360" w:lineRule="auto"/>
        <w:outlineLvl w:val="0"/>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rPr>
        <w:t>、检测项目</w:t>
      </w:r>
    </w:p>
    <w:p w14:paraId="0F68B6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u w:val="single"/>
          <w:lang w:val="en-US"/>
        </w:rPr>
      </w:pPr>
      <w:r>
        <w:rPr>
          <w:rFonts w:hint="eastAsia" w:ascii="宋体" w:hAnsi="宋体" w:eastAsia="宋体" w:cs="宋体"/>
          <w:color w:val="000000"/>
          <w:sz w:val="24"/>
          <w:szCs w:val="24"/>
          <w:u w:val="single"/>
          <w:lang w:eastAsia="zh-CN"/>
        </w:rPr>
        <w:t>颗粒物、二氧化硫、氮氧化物、硫酸雾、烟气黑度、厂界噪声、</w:t>
      </w:r>
      <w:r>
        <w:rPr>
          <w:rFonts w:hint="eastAsia" w:ascii="宋体" w:hAnsi="宋体" w:eastAsia="宋体" w:cs="宋体"/>
          <w:color w:val="000000"/>
          <w:sz w:val="24"/>
          <w:szCs w:val="24"/>
          <w:u w:val="single"/>
          <w:lang w:val="en-US" w:eastAsia="zh-CN"/>
        </w:rPr>
        <w:t>氯化物、硫酸盐</w:t>
      </w:r>
      <w:r>
        <w:rPr>
          <w:rFonts w:hint="eastAsia" w:ascii="宋体" w:hAnsi="宋体" w:cs="宋体"/>
          <w:color w:val="000000"/>
          <w:sz w:val="24"/>
          <w:szCs w:val="24"/>
          <w:u w:val="single"/>
          <w:lang w:val="en-US" w:eastAsia="zh-CN"/>
        </w:rPr>
        <w:t>等。</w:t>
      </w:r>
    </w:p>
    <w:p w14:paraId="73E75F4E">
      <w:pPr>
        <w:keepNext w:val="0"/>
        <w:keepLines w:val="0"/>
        <w:pageBreakBefore w:val="0"/>
        <w:widowControl w:val="0"/>
        <w:tabs>
          <w:tab w:val="center" w:pos="4492"/>
          <w:tab w:val="left" w:pos="6573"/>
        </w:tabs>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评价标准：</w:t>
      </w:r>
    </w:p>
    <w:p w14:paraId="1DB97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lang w:val="en-US" w:eastAsia="zh-CN"/>
        </w:rPr>
        <w:t>白炭黑沉淀法一期、二期：</w:t>
      </w:r>
      <w:r>
        <w:rPr>
          <w:rFonts w:hint="eastAsia" w:ascii="宋体" w:hAnsi="宋体" w:eastAsia="宋体" w:cs="宋体"/>
          <w:color w:val="000000"/>
          <w:sz w:val="24"/>
          <w:szCs w:val="24"/>
          <w:lang w:eastAsia="zh-CN"/>
        </w:rPr>
        <w:t>热风炉废气排口中烟尘及烟气黑度执行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工业窑炉大气污染物排放标准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9078</w:t>
      </w:r>
      <w:r>
        <w:rPr>
          <w:rFonts w:hint="eastAsia" w:ascii="宋体" w:hAnsi="宋体" w:eastAsia="宋体" w:cs="宋体"/>
          <w:color w:val="000000"/>
          <w:sz w:val="24"/>
          <w:szCs w:val="24"/>
        </w:rPr>
        <w:t>-1996）表2中</w:t>
      </w:r>
      <w:r>
        <w:rPr>
          <w:rFonts w:hint="eastAsia" w:ascii="宋体" w:hAnsi="宋体" w:eastAsia="宋体" w:cs="宋体"/>
          <w:color w:val="000000"/>
          <w:sz w:val="24"/>
          <w:szCs w:val="24"/>
          <w:lang w:eastAsia="zh-CN"/>
        </w:rPr>
        <w:t>其他炉窑二级</w:t>
      </w:r>
      <w:r>
        <w:rPr>
          <w:rFonts w:hint="eastAsia" w:ascii="宋体" w:hAnsi="宋体" w:eastAsia="宋体" w:cs="宋体"/>
          <w:color w:val="000000"/>
          <w:sz w:val="24"/>
          <w:szCs w:val="24"/>
        </w:rPr>
        <w:t>标准；</w:t>
      </w:r>
      <w:r>
        <w:rPr>
          <w:rFonts w:hint="eastAsia" w:ascii="宋体" w:hAnsi="宋体" w:eastAsia="宋体" w:cs="宋体"/>
          <w:color w:val="000000"/>
          <w:sz w:val="24"/>
          <w:szCs w:val="24"/>
          <w:lang w:eastAsia="zh-CN"/>
        </w:rPr>
        <w:t>二氧化硫执行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工业窑炉大气污染物排放标准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9078</w:t>
      </w:r>
      <w:r>
        <w:rPr>
          <w:rFonts w:hint="eastAsia" w:ascii="宋体" w:hAnsi="宋体" w:eastAsia="宋体" w:cs="宋体"/>
          <w:color w:val="000000"/>
          <w:sz w:val="24"/>
          <w:szCs w:val="24"/>
        </w:rPr>
        <w:t>-1996）表</w:t>
      </w:r>
      <w:r>
        <w:rPr>
          <w:rFonts w:hint="eastAsia" w:ascii="宋体" w:hAnsi="宋体" w:eastAsia="宋体" w:cs="宋体"/>
          <w:color w:val="000000"/>
          <w:sz w:val="24"/>
          <w:szCs w:val="24"/>
          <w:lang w:val="en-US" w:eastAsia="zh-CN"/>
        </w:rPr>
        <w:t>4燃煤（油）炉二级</w:t>
      </w:r>
      <w:r>
        <w:rPr>
          <w:rFonts w:hint="eastAsia" w:ascii="宋体" w:hAnsi="宋体" w:eastAsia="宋体" w:cs="宋体"/>
          <w:color w:val="000000"/>
          <w:sz w:val="24"/>
          <w:szCs w:val="24"/>
        </w:rPr>
        <w:t>标准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1997年1月1日起新、改、扩建的工业炉窑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3C597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干燥尾气喷淋洗气塔排口中颗粒物执行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大气污染物综合排放标准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16297</w:t>
      </w:r>
      <w:r>
        <w:rPr>
          <w:rFonts w:hint="eastAsia" w:ascii="宋体" w:hAnsi="宋体" w:eastAsia="宋体" w:cs="宋体"/>
          <w:color w:val="000000"/>
          <w:sz w:val="24"/>
          <w:szCs w:val="24"/>
        </w:rPr>
        <w:t>-1996）表2中</w:t>
      </w:r>
      <w:r>
        <w:rPr>
          <w:rFonts w:hint="eastAsia" w:ascii="宋体" w:hAnsi="宋体" w:eastAsia="宋体" w:cs="宋体"/>
          <w:color w:val="000000"/>
          <w:sz w:val="24"/>
          <w:szCs w:val="24"/>
          <w:lang w:eastAsia="zh-CN"/>
        </w:rPr>
        <w:t>二级</w:t>
      </w:r>
      <w:r>
        <w:rPr>
          <w:rFonts w:hint="eastAsia" w:ascii="宋体" w:hAnsi="宋体" w:eastAsia="宋体" w:cs="宋体"/>
          <w:color w:val="000000"/>
          <w:sz w:val="24"/>
          <w:szCs w:val="24"/>
        </w:rPr>
        <w:t>标准；</w:t>
      </w:r>
    </w:p>
    <w:p w14:paraId="18AE3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合成烟雾吸气塔排口中硫酸雾执行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大气污染物综合排放标准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16297</w:t>
      </w:r>
      <w:r>
        <w:rPr>
          <w:rFonts w:hint="eastAsia" w:ascii="宋体" w:hAnsi="宋体" w:eastAsia="宋体" w:cs="宋体"/>
          <w:color w:val="000000"/>
          <w:sz w:val="24"/>
          <w:szCs w:val="24"/>
        </w:rPr>
        <w:t>-1996）表2中</w:t>
      </w:r>
      <w:r>
        <w:rPr>
          <w:rFonts w:hint="eastAsia" w:ascii="宋体" w:hAnsi="宋体" w:eastAsia="宋体" w:cs="宋体"/>
          <w:color w:val="000000"/>
          <w:sz w:val="24"/>
          <w:szCs w:val="24"/>
          <w:lang w:eastAsia="zh-CN"/>
        </w:rPr>
        <w:t>二级</w:t>
      </w:r>
      <w:r>
        <w:rPr>
          <w:rFonts w:hint="eastAsia" w:ascii="宋体" w:hAnsi="宋体" w:eastAsia="宋体" w:cs="宋体"/>
          <w:color w:val="000000"/>
          <w:sz w:val="24"/>
          <w:szCs w:val="24"/>
        </w:rPr>
        <w:t>标准；</w:t>
      </w:r>
    </w:p>
    <w:p w14:paraId="002FD0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水玻璃窑炉废气排口中烟尘及烟气黑度执行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工业窑炉大气污染物排放标准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9078</w:t>
      </w:r>
      <w:r>
        <w:rPr>
          <w:rFonts w:hint="eastAsia" w:ascii="宋体" w:hAnsi="宋体" w:eastAsia="宋体" w:cs="宋体"/>
          <w:color w:val="000000"/>
          <w:sz w:val="24"/>
          <w:szCs w:val="24"/>
        </w:rPr>
        <w:t>-1996）表2中</w:t>
      </w:r>
      <w:r>
        <w:rPr>
          <w:rFonts w:hint="eastAsia" w:ascii="宋体" w:hAnsi="宋体" w:eastAsia="宋体" w:cs="宋体"/>
          <w:color w:val="000000"/>
          <w:sz w:val="24"/>
          <w:szCs w:val="24"/>
          <w:lang w:eastAsia="zh-CN"/>
        </w:rPr>
        <w:t>非金属焙烧或煅烧窑炉（耐火材料窑炉）二级</w:t>
      </w:r>
      <w:r>
        <w:rPr>
          <w:rFonts w:hint="eastAsia" w:ascii="宋体" w:hAnsi="宋体" w:eastAsia="宋体" w:cs="宋体"/>
          <w:color w:val="000000"/>
          <w:sz w:val="24"/>
          <w:szCs w:val="24"/>
        </w:rPr>
        <w:t>标准；</w:t>
      </w:r>
      <w:r>
        <w:rPr>
          <w:rFonts w:hint="eastAsia" w:ascii="宋体" w:hAnsi="宋体" w:eastAsia="宋体" w:cs="宋体"/>
          <w:color w:val="000000"/>
          <w:sz w:val="24"/>
          <w:szCs w:val="24"/>
          <w:lang w:eastAsia="zh-CN"/>
        </w:rPr>
        <w:t>二氧化硫执行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工业窑炉大气污染物排放标准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9078</w:t>
      </w:r>
      <w:r>
        <w:rPr>
          <w:rFonts w:hint="eastAsia" w:ascii="宋体" w:hAnsi="宋体" w:eastAsia="宋体" w:cs="宋体"/>
          <w:color w:val="000000"/>
          <w:sz w:val="24"/>
          <w:szCs w:val="24"/>
        </w:rPr>
        <w:t>-1996）表</w:t>
      </w:r>
      <w:r>
        <w:rPr>
          <w:rFonts w:hint="eastAsia" w:ascii="宋体" w:hAnsi="宋体" w:eastAsia="宋体" w:cs="宋体"/>
          <w:color w:val="000000"/>
          <w:sz w:val="24"/>
          <w:szCs w:val="24"/>
          <w:lang w:val="en-US" w:eastAsia="zh-CN"/>
        </w:rPr>
        <w:t>4燃煤（油）炉二级</w:t>
      </w:r>
      <w:r>
        <w:rPr>
          <w:rFonts w:hint="eastAsia" w:ascii="宋体" w:hAnsi="宋体" w:eastAsia="宋体" w:cs="宋体"/>
          <w:color w:val="000000"/>
          <w:sz w:val="24"/>
          <w:szCs w:val="24"/>
        </w:rPr>
        <w:t>标准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1997年1月1日起新、改、扩建的工业炉窑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氮氧化物执行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大气污染物综合排放标准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16297</w:t>
      </w:r>
      <w:r>
        <w:rPr>
          <w:rFonts w:hint="eastAsia" w:ascii="宋体" w:hAnsi="宋体" w:eastAsia="宋体" w:cs="宋体"/>
          <w:color w:val="000000"/>
          <w:sz w:val="24"/>
          <w:szCs w:val="24"/>
        </w:rPr>
        <w:t>-1996）表2中标准；</w:t>
      </w:r>
    </w:p>
    <w:p w14:paraId="47C4BAE8">
      <w:pPr>
        <w:keepNext w:val="0"/>
        <w:keepLines w:val="0"/>
        <w:pageBreakBefore w:val="0"/>
        <w:widowControl w:val="0"/>
        <w:tabs>
          <w:tab w:val="center" w:pos="4492"/>
          <w:tab w:val="left" w:pos="6573"/>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厂界噪声执行《工业企业厂界环境噪声排放标准》（GB 12348-2008）表1中3类标准。</w:t>
      </w:r>
    </w:p>
    <w:p w14:paraId="291BD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color w:val="auto"/>
          <w:sz w:val="24"/>
          <w:szCs w:val="24"/>
          <w:lang w:val="en-US" w:eastAsia="zh-CN"/>
        </w:rPr>
        <w:t>焦油精制厂：</w:t>
      </w:r>
      <w:r>
        <w:rPr>
          <w:rFonts w:hint="eastAsia" w:ascii="宋体" w:hAnsi="宋体" w:eastAsia="宋体" w:cs="宋体"/>
          <w:color w:val="000000"/>
          <w:sz w:val="24"/>
          <w:szCs w:val="24"/>
          <w:lang w:eastAsia="zh-CN"/>
        </w:rPr>
        <w:t>焦油精制厂废气排口中烟尘及烟气黑度执行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工业窑炉大气污染物排放标准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9078</w:t>
      </w:r>
      <w:r>
        <w:rPr>
          <w:rFonts w:hint="eastAsia" w:ascii="宋体" w:hAnsi="宋体" w:eastAsia="宋体" w:cs="宋体"/>
          <w:color w:val="000000"/>
          <w:sz w:val="24"/>
          <w:szCs w:val="24"/>
        </w:rPr>
        <w:t>-1996）表2中</w:t>
      </w:r>
      <w:r>
        <w:rPr>
          <w:rFonts w:hint="eastAsia" w:ascii="宋体" w:hAnsi="宋体" w:eastAsia="宋体" w:cs="宋体"/>
          <w:color w:val="000000"/>
          <w:sz w:val="24"/>
          <w:szCs w:val="24"/>
          <w:lang w:eastAsia="zh-CN"/>
        </w:rPr>
        <w:t>其他炉窑二级</w:t>
      </w:r>
      <w:r>
        <w:rPr>
          <w:rFonts w:hint="eastAsia" w:ascii="宋体" w:hAnsi="宋体" w:eastAsia="宋体" w:cs="宋体"/>
          <w:color w:val="000000"/>
          <w:sz w:val="24"/>
          <w:szCs w:val="24"/>
        </w:rPr>
        <w:t>标准；</w:t>
      </w:r>
      <w:r>
        <w:rPr>
          <w:rFonts w:hint="eastAsia" w:ascii="宋体" w:hAnsi="宋体" w:eastAsia="宋体" w:cs="宋体"/>
          <w:color w:val="000000"/>
          <w:sz w:val="24"/>
          <w:szCs w:val="24"/>
          <w:lang w:eastAsia="zh-CN"/>
        </w:rPr>
        <w:t>二氧化硫执行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工业窑炉大气污染物排放标准</w:t>
      </w:r>
      <w:r>
        <w:rPr>
          <w:rFonts w:hint="eastAsia" w:ascii="宋体" w:hAnsi="宋体" w:eastAsia="宋体" w:cs="宋体"/>
          <w:color w:val="000000"/>
          <w:sz w:val="24"/>
          <w:szCs w:val="24"/>
        </w:rPr>
        <w:t xml:space="preserve">》（GB </w:t>
      </w:r>
      <w:r>
        <w:rPr>
          <w:rFonts w:hint="eastAsia" w:ascii="宋体" w:hAnsi="宋体" w:eastAsia="宋体" w:cs="宋体"/>
          <w:color w:val="000000"/>
          <w:sz w:val="24"/>
          <w:szCs w:val="24"/>
          <w:lang w:val="en-US" w:eastAsia="zh-CN"/>
        </w:rPr>
        <w:t>9078</w:t>
      </w:r>
      <w:r>
        <w:rPr>
          <w:rFonts w:hint="eastAsia" w:ascii="宋体" w:hAnsi="宋体" w:eastAsia="宋体" w:cs="宋体"/>
          <w:color w:val="000000"/>
          <w:sz w:val="24"/>
          <w:szCs w:val="24"/>
        </w:rPr>
        <w:t>-1996）表</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中</w:t>
      </w:r>
      <w:r>
        <w:rPr>
          <w:rFonts w:hint="eastAsia" w:ascii="宋体" w:hAnsi="宋体" w:eastAsia="宋体" w:cs="宋体"/>
          <w:color w:val="000000"/>
          <w:sz w:val="24"/>
          <w:szCs w:val="24"/>
          <w:lang w:val="en-US" w:eastAsia="zh-CN"/>
        </w:rPr>
        <w:t>燃煤（油）炉二级</w:t>
      </w:r>
      <w:r>
        <w:rPr>
          <w:rFonts w:hint="eastAsia" w:ascii="宋体" w:hAnsi="宋体" w:eastAsia="宋体" w:cs="宋体"/>
          <w:color w:val="000000" w:themeColor="text1"/>
          <w:sz w:val="24"/>
          <w:szCs w:val="24"/>
          <w14:textFill>
            <w14:solidFill>
              <w14:schemeClr w14:val="tx1"/>
            </w14:solidFill>
          </w14:textFill>
        </w:rPr>
        <w:t>标准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19</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eastAsia="zh-CN"/>
          <w14:textFill>
            <w14:solidFill>
              <w14:schemeClr w14:val="tx1"/>
            </w14:solidFill>
          </w14:textFill>
        </w:rPr>
        <w:t>7年1月1日起新、改、扩建的工业炉窑）</w:t>
      </w:r>
      <w:r>
        <w:rPr>
          <w:rFonts w:hint="eastAsia" w:ascii="宋体" w:hAnsi="宋体" w:eastAsia="宋体" w:cs="宋体"/>
          <w:color w:val="000000" w:themeColor="text1"/>
          <w:sz w:val="24"/>
          <w:szCs w:val="24"/>
          <w:lang w:eastAsia="zh-CN"/>
          <w14:textFill>
            <w14:solidFill>
              <w14:schemeClr w14:val="tx1"/>
            </w14:solidFill>
          </w14:textFill>
        </w:rPr>
        <w:t>；氮氧化物执行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大气污染物综合排放标准</w:t>
      </w:r>
      <w:r>
        <w:rPr>
          <w:rFonts w:hint="eastAsia" w:ascii="宋体" w:hAnsi="宋体" w:eastAsia="宋体" w:cs="宋体"/>
          <w:color w:val="000000" w:themeColor="text1"/>
          <w:sz w:val="24"/>
          <w:szCs w:val="24"/>
          <w14:textFill>
            <w14:solidFill>
              <w14:schemeClr w14:val="tx1"/>
            </w14:solidFill>
          </w14:textFill>
        </w:rPr>
        <w:t xml:space="preserve">》（GB </w:t>
      </w:r>
      <w:r>
        <w:rPr>
          <w:rFonts w:hint="eastAsia" w:ascii="宋体" w:hAnsi="宋体" w:eastAsia="宋体" w:cs="宋体"/>
          <w:color w:val="000000" w:themeColor="text1"/>
          <w:sz w:val="24"/>
          <w:szCs w:val="24"/>
          <w:lang w:val="en-US" w:eastAsia="zh-CN"/>
          <w14:textFill>
            <w14:solidFill>
              <w14:schemeClr w14:val="tx1"/>
            </w14:solidFill>
          </w14:textFill>
        </w:rPr>
        <w:t>16297</w:t>
      </w:r>
      <w:r>
        <w:rPr>
          <w:rFonts w:hint="eastAsia" w:ascii="宋体" w:hAnsi="宋体" w:eastAsia="宋体" w:cs="宋体"/>
          <w:color w:val="000000" w:themeColor="text1"/>
          <w:sz w:val="24"/>
          <w:szCs w:val="24"/>
          <w14:textFill>
            <w14:solidFill>
              <w14:schemeClr w14:val="tx1"/>
            </w14:solidFill>
          </w14:textFill>
        </w:rPr>
        <w:t>-1996）表2中标准；</w:t>
      </w:r>
    </w:p>
    <w:p w14:paraId="041A62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color w:val="000000"/>
          <w:sz w:val="24"/>
          <w:szCs w:val="24"/>
          <w:lang w:val="en-US" w:eastAsia="zh-CN"/>
        </w:rPr>
        <w:t>厂界噪声执行《工业企业厂界环境噪声排放标准》（GB 12348-2008）表1中3类标准。</w:t>
      </w:r>
      <w:bookmarkStart w:id="0" w:name="_GoBack"/>
      <w:bookmarkEnd w:id="0"/>
    </w:p>
    <w:p w14:paraId="560BA234">
      <w:pPr>
        <w:keepNext w:val="0"/>
        <w:keepLines w:val="0"/>
        <w:pageBreakBefore w:val="0"/>
        <w:widowControl w:val="0"/>
        <w:tabs>
          <w:tab w:val="center" w:pos="4492"/>
          <w:tab w:val="left" w:pos="6573"/>
        </w:tabs>
        <w:kinsoku/>
        <w:wordWrap/>
        <w:overflowPunct/>
        <w:topLinePunct w:val="0"/>
        <w:autoSpaceDE/>
        <w:autoSpaceDN/>
        <w:bidi w:val="0"/>
        <w:adjustRightInd/>
        <w:snapToGrid/>
        <w:spacing w:line="500" w:lineRule="exact"/>
        <w:ind w:left="0" w:leftChars="0" w:right="0" w:rightChars="0" w:firstLine="560" w:firstLineChars="0"/>
        <w:jc w:val="left"/>
        <w:textAlignment w:val="auto"/>
        <w:outlineLvl w:val="9"/>
        <w:rPr>
          <w:rFonts w:hint="default"/>
          <w:sz w:val="21"/>
          <w:lang w:val="en-US" w:eastAsia="zh-CN"/>
        </w:rPr>
      </w:pPr>
      <w:r>
        <w:rPr>
          <w:rFonts w:hint="eastAsia" w:ascii="宋体" w:hAnsi="宋体" w:eastAsia="宋体" w:cs="宋体"/>
          <w:sz w:val="24"/>
          <w:szCs w:val="24"/>
          <w:lang w:val="en-US" w:eastAsia="zh-CN"/>
        </w:rPr>
        <w:t>3、污水排放水质执行《地表水环境质量标准》（GB 3838-2002）表2标准。</w:t>
      </w:r>
    </w:p>
    <w:p w14:paraId="51332A1B">
      <w:pPr>
        <w:rPr>
          <w:rFonts w:hint="eastAsia"/>
          <w:sz w:val="24"/>
          <w:szCs w:val="24"/>
          <w:lang w:val="en-US" w:eastAsia="zh-CN"/>
        </w:rPr>
      </w:pPr>
      <w:r>
        <w:rPr>
          <w:rFonts w:hint="eastAsia"/>
          <w:b/>
          <w:bCs/>
          <w:sz w:val="24"/>
          <w:szCs w:val="24"/>
          <w:lang w:val="en-US" w:eastAsia="zh-CN"/>
        </w:rPr>
        <w:t>四</w:t>
      </w:r>
      <w:r>
        <w:rPr>
          <w:rFonts w:hint="eastAsia"/>
          <w:sz w:val="24"/>
          <w:szCs w:val="24"/>
          <w:lang w:val="en-US" w:eastAsia="zh-CN"/>
        </w:rPr>
        <w:t>、付款方式：</w:t>
      </w:r>
    </w:p>
    <w:p w14:paraId="7C66BC2E">
      <w:pPr>
        <w:ind w:firstLine="420"/>
        <w:rPr>
          <w:rFonts w:ascii="Calibri" w:hAnsi="Calibri" w:eastAsia="宋体" w:cs="Calibri"/>
          <w:b/>
          <w:bCs/>
          <w:i w:val="0"/>
          <w:iCs w:val="0"/>
          <w:caps w:val="0"/>
          <w:color w:val="000000"/>
          <w:spacing w:val="0"/>
          <w:sz w:val="24"/>
          <w:szCs w:val="24"/>
          <w:shd w:val="clear" w:color="auto" w:fill="FFFFFF"/>
          <w:lang w:bidi="ar"/>
        </w:rPr>
      </w:pPr>
      <w:r>
        <w:rPr>
          <w:rFonts w:hint="eastAsia" w:ascii="宋体" w:hAnsi="宋体" w:cs="宋体"/>
          <w:i w:val="0"/>
          <w:iCs w:val="0"/>
          <w:caps w:val="0"/>
          <w:color w:val="000000"/>
          <w:spacing w:val="0"/>
          <w:sz w:val="24"/>
          <w:szCs w:val="24"/>
          <w:shd w:val="clear" w:color="auto" w:fill="FFFFFF"/>
          <w:lang w:val="en-US" w:eastAsia="zh-CN" w:bidi="ar"/>
        </w:rPr>
        <w:t>出具报告后开具增值税专用发票，发票到后再支付款费。</w:t>
      </w:r>
      <w:r>
        <w:rPr>
          <w:rFonts w:ascii="Calibri" w:hAnsi="Calibri" w:eastAsia="宋体" w:cs="Calibri"/>
          <w:b/>
          <w:bCs/>
          <w:i w:val="0"/>
          <w:iCs w:val="0"/>
          <w:caps w:val="0"/>
          <w:color w:val="000000"/>
          <w:spacing w:val="0"/>
          <w:sz w:val="24"/>
          <w:szCs w:val="24"/>
          <w:shd w:val="clear" w:color="auto" w:fill="FFFFFF"/>
          <w:lang w:bidi="ar"/>
        </w:rPr>
        <w:t> </w:t>
      </w:r>
    </w:p>
    <w:p w14:paraId="168F615D">
      <w:pPr>
        <w:pStyle w:val="2"/>
        <w:ind w:left="0" w:leftChars="0" w:firstLine="0" w:firstLineChars="0"/>
        <w:rPr>
          <w:rFonts w:hint="default" w:eastAsia="宋体"/>
          <w:b w:val="0"/>
          <w:bCs w:val="0"/>
          <w:lang w:val="en-US" w:eastAsia="zh-CN"/>
        </w:rPr>
      </w:pPr>
      <w:r>
        <w:rPr>
          <w:rFonts w:hint="eastAsia" w:ascii="Calibri" w:hAnsi="Calibri" w:eastAsia="宋体" w:cs="Calibri"/>
          <w:b/>
          <w:bCs/>
          <w:i w:val="0"/>
          <w:iCs w:val="0"/>
          <w:caps w:val="0"/>
          <w:color w:val="000000"/>
          <w:spacing w:val="0"/>
          <w:sz w:val="24"/>
          <w:szCs w:val="24"/>
          <w:shd w:val="clear" w:color="auto" w:fill="FFFFFF"/>
          <w:lang w:val="en-US" w:eastAsia="zh-CN" w:bidi="ar"/>
        </w:rPr>
        <w:t>五</w:t>
      </w:r>
      <w:r>
        <w:rPr>
          <w:rFonts w:hint="eastAsia" w:ascii="Calibri" w:hAnsi="Calibri" w:eastAsia="宋体" w:cs="Calibri"/>
          <w:b w:val="0"/>
          <w:bCs w:val="0"/>
          <w:i w:val="0"/>
          <w:iCs w:val="0"/>
          <w:caps w:val="0"/>
          <w:color w:val="000000"/>
          <w:spacing w:val="0"/>
          <w:sz w:val="24"/>
          <w:szCs w:val="24"/>
          <w:shd w:val="clear" w:color="auto" w:fill="FFFFFF"/>
          <w:lang w:val="en-US" w:eastAsia="zh-CN" w:bidi="ar"/>
        </w:rPr>
        <w:t>、发票税点：一般为1%。</w:t>
      </w:r>
    </w:p>
    <w:p w14:paraId="69D9C68F">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kern w:val="0"/>
          <w:sz w:val="24"/>
          <w:szCs w:val="24"/>
          <w:lang w:val="en-US" w:eastAsia="zh-CN" w:bidi="ar"/>
        </w:rPr>
      </w:pPr>
      <w:r>
        <w:rPr>
          <w:rFonts w:hint="eastAsia" w:cs="Times New Roman"/>
          <w:b/>
          <w:bCs/>
          <w:sz w:val="28"/>
          <w:szCs w:val="28"/>
          <w:lang w:val="en-US" w:eastAsia="zh-CN"/>
        </w:rPr>
        <w:t>六</w:t>
      </w:r>
      <w:r>
        <w:rPr>
          <w:rFonts w:hint="eastAsia" w:eastAsia="宋体" w:cs="Times New Roman"/>
          <w:b/>
          <w:bCs/>
          <w:sz w:val="28"/>
          <w:szCs w:val="28"/>
          <w:lang w:val="en-US" w:eastAsia="zh-CN"/>
        </w:rPr>
        <w:t>、</w:t>
      </w:r>
      <w:r>
        <w:rPr>
          <w:rFonts w:hint="eastAsia" w:cs="Times New Roman"/>
          <w:b/>
          <w:bCs/>
          <w:sz w:val="28"/>
          <w:szCs w:val="28"/>
          <w:lang w:val="en-US" w:eastAsia="zh-CN"/>
        </w:rPr>
        <w:t>询价</w:t>
      </w:r>
      <w:r>
        <w:rPr>
          <w:rFonts w:hint="eastAsia" w:eastAsia="宋体" w:cs="Times New Roman"/>
          <w:b/>
          <w:bCs/>
          <w:sz w:val="28"/>
          <w:szCs w:val="28"/>
          <w:lang w:val="en-US" w:eastAsia="zh-CN"/>
        </w:rPr>
        <w:t>招标需求：</w:t>
      </w:r>
    </w:p>
    <w:p w14:paraId="1B27E14A">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1、竞标单位需具备独立企业法人资格、具备检验检测机构CMA资质认定证书。</w:t>
      </w:r>
    </w:p>
    <w:p w14:paraId="15035EEF">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2、根据相关环保法律法规要求，中标监测单位必须无条件随叫随到并开展监测服务。</w:t>
      </w:r>
    </w:p>
    <w:p w14:paraId="1952EE94">
      <w:pPr>
        <w:pStyle w:val="2"/>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3、当我公司对检测数据和检测报告有异议时，中标监测单位必须无偿重新检测。</w:t>
      </w:r>
    </w:p>
    <w:p w14:paraId="58E7F458">
      <w:pPr>
        <w:pStyle w:val="2"/>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4、中标监测单位必须要连续开展检测工作，并且必须出具有效检测数据和报告。</w:t>
      </w:r>
    </w:p>
    <w:p w14:paraId="6B8B41A7">
      <w:pPr>
        <w:pStyle w:val="2"/>
        <w:rPr>
          <w:rFonts w:hint="default"/>
          <w:lang w:val="en-US" w:eastAsia="zh-CN"/>
        </w:rPr>
      </w:pPr>
    </w:p>
    <w:p w14:paraId="5A579910">
      <w:pPr>
        <w:rPr>
          <w:rFonts w:hint="default"/>
          <w:lang w:val="en-US" w:eastAsia="zh-CN"/>
        </w:rPr>
      </w:pPr>
      <w:r>
        <w:rPr>
          <w:rFonts w:hint="eastAsia"/>
          <w:lang w:val="en-US" w:eastAsia="zh-CN"/>
        </w:rPr>
        <w:t xml:space="preserve">  </w:t>
      </w:r>
    </w:p>
    <w:p w14:paraId="44866D16">
      <w:pPr>
        <w:rPr>
          <w:rFonts w:hint="eastAsia"/>
          <w:sz w:val="24"/>
          <w:szCs w:val="24"/>
          <w:lang w:val="en-US" w:eastAsia="zh-CN"/>
        </w:rPr>
      </w:pPr>
      <w:r>
        <w:rPr>
          <w:rFonts w:hint="eastAsia"/>
          <w:lang w:val="en-US" w:eastAsia="zh-CN"/>
        </w:rPr>
        <w:t xml:space="preserve">                                               </w:t>
      </w:r>
      <w:r>
        <w:rPr>
          <w:rFonts w:hint="eastAsia"/>
          <w:sz w:val="24"/>
          <w:szCs w:val="24"/>
          <w:lang w:val="en-US" w:eastAsia="zh-CN"/>
        </w:rPr>
        <w:t>景德镇基地环保科</w:t>
      </w:r>
    </w:p>
    <w:p w14:paraId="67494FD5">
      <w:pPr>
        <w:rPr>
          <w:rFonts w:hint="default"/>
          <w:lang w:val="en-US" w:eastAsia="zh-CN"/>
        </w:rPr>
      </w:pPr>
      <w:r>
        <w:rPr>
          <w:rFonts w:hint="eastAsia"/>
          <w:sz w:val="24"/>
          <w:szCs w:val="24"/>
          <w:lang w:val="en-US" w:eastAsia="zh-CN"/>
        </w:rPr>
        <w:t xml:space="preserve">                                          2024年10月29日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TQ5ZjAzMTAyYTEyYzlhNWE0MzRkZmI2ZjU4NzEifQ=="/>
  </w:docVars>
  <w:rsids>
    <w:rsidRoot w:val="22E10E65"/>
    <w:rsid w:val="00E546B4"/>
    <w:rsid w:val="069B709F"/>
    <w:rsid w:val="078D49CC"/>
    <w:rsid w:val="095B721D"/>
    <w:rsid w:val="0B566C36"/>
    <w:rsid w:val="22E10E65"/>
    <w:rsid w:val="280E4926"/>
    <w:rsid w:val="32B33B37"/>
    <w:rsid w:val="386D6DD1"/>
    <w:rsid w:val="3D435288"/>
    <w:rsid w:val="5FD65177"/>
    <w:rsid w:val="61096DE8"/>
    <w:rsid w:val="64B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720" w:firstLineChars="225"/>
    </w:pPr>
    <w:rPr>
      <w:rFonts w:ascii="仿宋_GB2312" w:eastAsia="仿宋_GB2312"/>
      <w:sz w:val="32"/>
    </w:rPr>
  </w:style>
  <w:style w:type="character" w:customStyle="1" w:styleId="7">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1127</Words>
  <Characters>1293</Characters>
  <Lines>0</Lines>
  <Paragraphs>0</Paragraphs>
  <TotalTime>1210</TotalTime>
  <ScaleCrop>false</ScaleCrop>
  <LinksUpToDate>false</LinksUpToDate>
  <CharactersWithSpaces>1398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2022-10-28T07:11:00Z</dcterms:created>
  <dc:creator>Administrator</dc:creator>
  <cp:lastModifiedBy>江水</cp:lastModifiedBy>
  <cp:lastPrinted>2024-10-29T02:36:29Z</cp:lastPrinted>
  <dcterms:modified xsi:type="dcterms:W3CDTF">2024-10-29T05:10:43Z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97728CB86D8A4936AC1427A77E03758D_13</vt:lpwstr>
  </property>
</Properties>
</file>