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D2DF4">
      <w:pPr>
        <w:pStyle w:val="2"/>
        <w:keepNext w:val="0"/>
        <w:keepLines w:val="0"/>
        <w:widowControl/>
        <w:shd w:val="clear" w:color="auto" w:fill="FFFFFF"/>
        <w:spacing w:before="0" w:after="0"/>
        <w:jc w:val="center"/>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u w:val="single"/>
          <w:lang w:val="en-US" w:eastAsia="zh-CN"/>
        </w:rPr>
        <w:t>黑猫环保-（工程项目原材料检测项目）</w:t>
      </w:r>
      <w:r>
        <w:rPr>
          <w:rFonts w:hint="eastAsia" w:ascii="黑体" w:hAnsi="宋体" w:eastAsia="黑体" w:cs="宋体"/>
          <w:bCs/>
          <w:color w:val="000000"/>
          <w:kern w:val="0"/>
          <w:sz w:val="36"/>
          <w:szCs w:val="36"/>
          <w:u w:val="single"/>
        </w:rPr>
        <w:t>公开询价</w:t>
      </w:r>
      <w:r>
        <w:rPr>
          <w:rFonts w:hint="eastAsia" w:ascii="黑体" w:hAnsi="宋体" w:eastAsia="黑体" w:cs="宋体"/>
          <w:bCs/>
          <w:color w:val="000000"/>
          <w:kern w:val="0"/>
          <w:sz w:val="36"/>
          <w:szCs w:val="36"/>
        </w:rPr>
        <w:t>公告</w:t>
      </w:r>
    </w:p>
    <w:p w14:paraId="4C0B96F0">
      <w:pPr>
        <w:widowControl/>
        <w:tabs>
          <w:tab w:val="left" w:pos="2020"/>
          <w:tab w:val="center" w:pos="4535"/>
        </w:tabs>
        <w:spacing w:line="480" w:lineRule="exact"/>
        <w:ind w:firstLine="480" w:firstLineChars="200"/>
        <w:jc w:val="left"/>
        <w:outlineLvl w:val="0"/>
        <w:rPr>
          <w:rFonts w:ascii="宋体" w:hAnsi="宋体" w:cs="宋体"/>
          <w:bCs/>
          <w:color w:val="000000"/>
          <w:kern w:val="0"/>
          <w:sz w:val="24"/>
        </w:rPr>
      </w:pPr>
      <w:r>
        <w:rPr>
          <w:rFonts w:hint="eastAsia" w:ascii="Tahoma" w:hAnsi="Tahoma" w:cs="Tahoma"/>
          <w:color w:val="000000"/>
          <w:kern w:val="0"/>
          <w:sz w:val="24"/>
          <w:u w:val="single"/>
          <w:lang w:val="en-US" w:eastAsia="zh-CN"/>
        </w:rPr>
        <w:t>景德镇市黑猫环保科技有限责任</w:t>
      </w:r>
      <w:r>
        <w:rPr>
          <w:rFonts w:hint="eastAsia" w:ascii="Tahoma" w:hAnsi="Tahoma" w:cs="Tahoma"/>
          <w:color w:val="000000"/>
          <w:kern w:val="0"/>
          <w:sz w:val="24"/>
          <w:u w:val="single"/>
        </w:rPr>
        <w:t>公司</w:t>
      </w:r>
      <w:r>
        <w:rPr>
          <w:rFonts w:hint="eastAsia" w:ascii="Tahoma" w:hAnsi="Tahoma" w:cs="Tahoma"/>
          <w:color w:val="000000"/>
          <w:kern w:val="0"/>
          <w:sz w:val="24"/>
        </w:rPr>
        <w:t>现</w:t>
      </w:r>
      <w:r>
        <w:rPr>
          <w:rFonts w:ascii="Tahoma" w:hAnsi="Tahoma" w:cs="Tahoma"/>
          <w:color w:val="000000"/>
          <w:kern w:val="0"/>
          <w:sz w:val="24"/>
        </w:rPr>
        <w:t>对</w:t>
      </w:r>
      <w:r>
        <w:rPr>
          <w:rFonts w:hint="eastAsia" w:ascii="Tahoma" w:hAnsi="Tahoma" w:cs="Tahoma"/>
          <w:color w:val="000000"/>
          <w:kern w:val="0"/>
          <w:sz w:val="24"/>
          <w:u w:val="single"/>
          <w:lang w:eastAsia="zh-CN"/>
        </w:rPr>
        <w:t>（</w:t>
      </w:r>
      <w:r>
        <w:rPr>
          <w:rFonts w:hint="eastAsia" w:ascii="Tahoma" w:hAnsi="Tahoma" w:cs="Tahoma"/>
          <w:color w:val="000000"/>
          <w:kern w:val="0"/>
          <w:sz w:val="24"/>
          <w:u w:val="single"/>
          <w:lang w:val="en-US" w:eastAsia="zh-CN"/>
        </w:rPr>
        <w:t>工程项目原材料检测项目）</w:t>
      </w:r>
      <w:r>
        <w:rPr>
          <w:rFonts w:hint="eastAsia" w:ascii="Tahoma" w:hAnsi="Tahoma" w:cs="Tahoma"/>
          <w:color w:val="000000"/>
          <w:kern w:val="0"/>
          <w:sz w:val="24"/>
          <w:u w:val="single"/>
        </w:rPr>
        <w:t xml:space="preserve"> </w:t>
      </w:r>
      <w:r>
        <w:rPr>
          <w:rFonts w:ascii="Tahoma" w:hAnsi="Tahoma" w:cs="Tahoma"/>
          <w:color w:val="000000"/>
          <w:kern w:val="0"/>
          <w:sz w:val="24"/>
        </w:rPr>
        <w:t>进行</w:t>
      </w:r>
      <w:r>
        <w:rPr>
          <w:rFonts w:hint="eastAsia" w:ascii="Tahoma" w:hAnsi="Tahoma" w:cs="Tahoma"/>
          <w:color w:val="000000"/>
          <w:kern w:val="0"/>
          <w:sz w:val="24"/>
        </w:rPr>
        <w:t>询价采购</w:t>
      </w:r>
      <w:r>
        <w:rPr>
          <w:rFonts w:ascii="Tahoma" w:hAnsi="Tahoma" w:cs="Tahoma"/>
          <w:color w:val="000000"/>
          <w:kern w:val="0"/>
          <w:sz w:val="24"/>
        </w:rPr>
        <w:t>，特</w:t>
      </w:r>
      <w:r>
        <w:rPr>
          <w:rFonts w:hint="eastAsia" w:ascii="Tahoma" w:hAnsi="Tahoma" w:cs="Tahoma"/>
          <w:color w:val="000000"/>
          <w:kern w:val="0"/>
          <w:sz w:val="24"/>
        </w:rPr>
        <w:t>面向</w:t>
      </w:r>
      <w:r>
        <w:rPr>
          <w:rFonts w:ascii="Tahoma" w:hAnsi="Tahoma" w:cs="Tahoma"/>
          <w:color w:val="000000"/>
          <w:kern w:val="0"/>
          <w:sz w:val="24"/>
        </w:rPr>
        <w:t>全社会</w:t>
      </w:r>
      <w:r>
        <w:rPr>
          <w:rFonts w:hint="eastAsia" w:ascii="Tahoma" w:hAnsi="Tahoma" w:cs="Tahoma"/>
          <w:color w:val="000000"/>
          <w:kern w:val="0"/>
          <w:sz w:val="24"/>
        </w:rPr>
        <w:t>公开</w:t>
      </w:r>
      <w:r>
        <w:rPr>
          <w:rFonts w:ascii="Tahoma" w:hAnsi="Tahoma" w:cs="Tahoma"/>
          <w:color w:val="000000"/>
          <w:kern w:val="0"/>
          <w:sz w:val="24"/>
        </w:rPr>
        <w:t>邀请</w:t>
      </w:r>
      <w:r>
        <w:rPr>
          <w:rFonts w:hint="eastAsia" w:ascii="Tahoma" w:hAnsi="Tahoma" w:cs="Tahoma"/>
          <w:color w:val="000000"/>
          <w:kern w:val="0"/>
          <w:sz w:val="24"/>
        </w:rPr>
        <w:t>符合</w:t>
      </w:r>
      <w:r>
        <w:rPr>
          <w:rFonts w:ascii="Tahoma" w:hAnsi="Tahoma" w:cs="Tahoma"/>
          <w:color w:val="000000"/>
          <w:kern w:val="0"/>
          <w:sz w:val="24"/>
        </w:rPr>
        <w:t>条件有关单位参加</w:t>
      </w:r>
      <w:r>
        <w:rPr>
          <w:rFonts w:hint="eastAsia" w:ascii="Tahoma" w:hAnsi="Tahoma" w:cs="Tahoma"/>
          <w:color w:val="000000"/>
          <w:kern w:val="0"/>
          <w:sz w:val="24"/>
        </w:rPr>
        <w:t>本项目公开</w:t>
      </w:r>
      <w:r>
        <w:rPr>
          <w:rFonts w:ascii="Tahoma" w:hAnsi="Tahoma" w:cs="Tahoma"/>
          <w:color w:val="000000"/>
          <w:kern w:val="0"/>
          <w:sz w:val="24"/>
        </w:rPr>
        <w:t>询价</w:t>
      </w:r>
      <w:r>
        <w:rPr>
          <w:rFonts w:hint="eastAsia" w:ascii="Tahoma" w:hAnsi="Tahoma" w:cs="Tahoma"/>
          <w:color w:val="000000"/>
          <w:kern w:val="0"/>
          <w:sz w:val="24"/>
        </w:rPr>
        <w:t>招标</w:t>
      </w:r>
      <w:r>
        <w:rPr>
          <w:rFonts w:ascii="Tahoma" w:hAnsi="Tahoma" w:cs="Tahoma"/>
          <w:color w:val="000000"/>
          <w:kern w:val="0"/>
          <w:sz w:val="24"/>
        </w:rPr>
        <w:t>，现将有关事项公告如下；</w:t>
      </w:r>
    </w:p>
    <w:p w14:paraId="4A43C4D6">
      <w:pPr>
        <w:widowControl/>
        <w:spacing w:before="156" w:beforeLines="50" w:line="480" w:lineRule="exact"/>
        <w:jc w:val="left"/>
        <w:rPr>
          <w:rFonts w:hint="eastAsia" w:ascii="宋体" w:hAnsi="宋体" w:eastAsia="宋体" w:cs="宋体"/>
          <w:b/>
          <w:color w:val="000000"/>
          <w:kern w:val="0"/>
          <w:sz w:val="24"/>
          <w:u w:val="single"/>
          <w:lang w:val="en-US" w:eastAsia="zh-CN"/>
        </w:rPr>
      </w:pPr>
      <w:r>
        <w:rPr>
          <w:rFonts w:hint="eastAsia" w:ascii="宋体" w:hAnsi="宋体" w:cs="宋体"/>
          <w:b/>
          <w:color w:val="000000"/>
          <w:kern w:val="0"/>
          <w:sz w:val="24"/>
        </w:rPr>
        <w:t>一、项目名称:</w:t>
      </w:r>
      <w:r>
        <w:rPr>
          <w:rFonts w:hint="eastAsia" w:ascii="宋体" w:hAnsi="宋体" w:cs="宋体"/>
          <w:b/>
          <w:sz w:val="24"/>
        </w:rPr>
        <w:t xml:space="preserve"> </w:t>
      </w:r>
      <w:r>
        <w:rPr>
          <w:rFonts w:hint="eastAsia" w:ascii="宋体" w:hAnsi="宋体" w:cs="宋体"/>
          <w:b/>
          <w:sz w:val="24"/>
          <w:u w:val="single"/>
          <w:lang w:val="en-US" w:eastAsia="zh-CN"/>
        </w:rPr>
        <w:t>黑猫环保-</w:t>
      </w:r>
      <w:r>
        <w:rPr>
          <w:rFonts w:hint="eastAsia" w:ascii="宋体" w:hAnsi="宋体" w:cs="宋体"/>
          <w:b/>
          <w:color w:val="000000"/>
          <w:kern w:val="0"/>
          <w:sz w:val="24"/>
          <w:u w:val="single"/>
          <w:lang w:val="en-US" w:eastAsia="zh-CN"/>
        </w:rPr>
        <w:t>工程项目原材料检测项目</w:t>
      </w:r>
    </w:p>
    <w:p w14:paraId="7FD92DD0">
      <w:pPr>
        <w:spacing w:line="480" w:lineRule="exact"/>
        <w:ind w:firstLine="472" w:firstLineChars="196"/>
        <w:rPr>
          <w:rFonts w:hint="default" w:ascii="宋体" w:hAnsi="宋体" w:eastAsia="宋体" w:cs="宋体"/>
          <w:b/>
          <w:color w:val="000000"/>
          <w:kern w:val="0"/>
          <w:sz w:val="24"/>
          <w:u w:val="single"/>
          <w:lang w:val="en-US" w:eastAsia="zh-CN"/>
        </w:rPr>
      </w:pPr>
      <w:r>
        <w:rPr>
          <w:rFonts w:hint="eastAsia" w:ascii="宋体" w:hAnsi="宋体" w:cs="宋体"/>
          <w:b/>
          <w:color w:val="000000"/>
          <w:kern w:val="0"/>
          <w:sz w:val="24"/>
        </w:rPr>
        <w:t>项目编号：</w:t>
      </w:r>
      <w:r>
        <w:rPr>
          <w:rFonts w:hint="eastAsia" w:ascii="宋体" w:hAnsi="宋体" w:cs="宋体"/>
          <w:b/>
          <w:color w:val="000000"/>
          <w:kern w:val="0"/>
          <w:sz w:val="24"/>
          <w:u w:val="single"/>
          <w:lang w:val="en-US" w:eastAsia="zh-CN"/>
        </w:rPr>
        <w:t>黑环询价</w:t>
      </w:r>
      <w:r>
        <w:rPr>
          <w:rFonts w:hint="eastAsia" w:ascii="宋体" w:hAnsi="宋体" w:cs="宋体"/>
          <w:b/>
          <w:color w:val="FF0000"/>
          <w:kern w:val="0"/>
          <w:sz w:val="24"/>
          <w:u w:val="single"/>
        </w:rPr>
        <w:t>202</w:t>
      </w:r>
      <w:r>
        <w:rPr>
          <w:rFonts w:hint="eastAsia" w:ascii="宋体" w:hAnsi="宋体" w:cs="宋体"/>
          <w:b/>
          <w:color w:val="FF0000"/>
          <w:kern w:val="0"/>
          <w:sz w:val="24"/>
          <w:u w:val="single"/>
          <w:lang w:val="en-US" w:eastAsia="zh-CN"/>
        </w:rPr>
        <w:t>40802022</w:t>
      </w:r>
    </w:p>
    <w:p w14:paraId="370796D6">
      <w:pPr>
        <w:spacing w:line="480" w:lineRule="exact"/>
        <w:ind w:firstLine="472" w:firstLineChars="196"/>
        <w:rPr>
          <w:rFonts w:hint="eastAsia" w:ascii="宋体" w:hAnsi="宋体" w:cs="宋体"/>
          <w:b/>
          <w:color w:val="000000"/>
          <w:kern w:val="0"/>
          <w:sz w:val="24"/>
          <w:u w:val="single"/>
        </w:rPr>
      </w:pPr>
      <w:r>
        <w:rPr>
          <w:rFonts w:hint="eastAsia" w:ascii="宋体" w:hAnsi="宋体" w:cs="宋体"/>
          <w:b/>
          <w:color w:val="000000"/>
          <w:kern w:val="0"/>
          <w:sz w:val="24"/>
        </w:rPr>
        <w:t>采购方式：</w:t>
      </w:r>
      <w:r>
        <w:rPr>
          <w:rFonts w:hint="eastAsia" w:ascii="宋体" w:hAnsi="宋体" w:cs="宋体"/>
          <w:b/>
          <w:color w:val="000000"/>
          <w:kern w:val="0"/>
          <w:sz w:val="24"/>
          <w:u w:val="single"/>
        </w:rPr>
        <w:t>公开询价招标</w:t>
      </w:r>
    </w:p>
    <w:p w14:paraId="21108010">
      <w:pPr>
        <w:widowControl/>
        <w:numPr>
          <w:ilvl w:val="0"/>
          <w:numId w:val="1"/>
        </w:numPr>
        <w:spacing w:before="75" w:after="75" w:line="400" w:lineRule="exact"/>
        <w:jc w:val="left"/>
        <w:rPr>
          <w:rFonts w:cs="宋体"/>
          <w:b/>
          <w:color w:val="000000"/>
          <w:kern w:val="0"/>
          <w:sz w:val="24"/>
        </w:rPr>
      </w:pPr>
      <w:r>
        <w:rPr>
          <w:rFonts w:hint="eastAsia" w:cs="宋体"/>
          <w:b/>
          <w:color w:val="000000"/>
          <w:kern w:val="0"/>
          <w:sz w:val="24"/>
        </w:rPr>
        <w:t>询价</w:t>
      </w:r>
      <w:r>
        <w:rPr>
          <w:rFonts w:cs="宋体"/>
          <w:b/>
          <w:color w:val="000000"/>
          <w:kern w:val="0"/>
          <w:sz w:val="24"/>
        </w:rPr>
        <w:t>内容：</w:t>
      </w:r>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213"/>
        <w:gridCol w:w="812"/>
        <w:gridCol w:w="725"/>
        <w:gridCol w:w="1713"/>
        <w:gridCol w:w="1700"/>
      </w:tblGrid>
      <w:tr w14:paraId="5FF6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80" w:type="dxa"/>
            <w:noWrap w:val="0"/>
            <w:vAlign w:val="center"/>
          </w:tcPr>
          <w:p w14:paraId="62EB2863">
            <w:pPr>
              <w:jc w:val="center"/>
              <w:rPr>
                <w:sz w:val="24"/>
              </w:rPr>
            </w:pPr>
            <w:r>
              <w:rPr>
                <w:rFonts w:hint="eastAsia"/>
                <w:sz w:val="24"/>
              </w:rPr>
              <w:t>序号</w:t>
            </w:r>
          </w:p>
        </w:tc>
        <w:tc>
          <w:tcPr>
            <w:tcW w:w="3213" w:type="dxa"/>
            <w:noWrap w:val="0"/>
            <w:vAlign w:val="center"/>
          </w:tcPr>
          <w:p w14:paraId="51ADD33C">
            <w:pPr>
              <w:jc w:val="center"/>
              <w:rPr>
                <w:sz w:val="24"/>
              </w:rPr>
            </w:pPr>
            <w:r>
              <w:rPr>
                <w:rFonts w:hint="eastAsia"/>
                <w:sz w:val="24"/>
              </w:rPr>
              <w:t>名称</w:t>
            </w:r>
          </w:p>
        </w:tc>
        <w:tc>
          <w:tcPr>
            <w:tcW w:w="812" w:type="dxa"/>
            <w:noWrap w:val="0"/>
            <w:vAlign w:val="center"/>
          </w:tcPr>
          <w:p w14:paraId="70029DE7">
            <w:pPr>
              <w:jc w:val="center"/>
              <w:rPr>
                <w:sz w:val="24"/>
              </w:rPr>
            </w:pPr>
            <w:r>
              <w:rPr>
                <w:rFonts w:hint="eastAsia"/>
                <w:sz w:val="24"/>
              </w:rPr>
              <w:t>单位</w:t>
            </w:r>
          </w:p>
        </w:tc>
        <w:tc>
          <w:tcPr>
            <w:tcW w:w="725" w:type="dxa"/>
            <w:noWrap w:val="0"/>
            <w:vAlign w:val="center"/>
          </w:tcPr>
          <w:p w14:paraId="0AEBA4A5">
            <w:pPr>
              <w:jc w:val="center"/>
              <w:rPr>
                <w:sz w:val="24"/>
              </w:rPr>
            </w:pPr>
            <w:r>
              <w:rPr>
                <w:rFonts w:hint="eastAsia"/>
                <w:sz w:val="24"/>
              </w:rPr>
              <w:t>数量</w:t>
            </w:r>
          </w:p>
        </w:tc>
        <w:tc>
          <w:tcPr>
            <w:tcW w:w="1713" w:type="dxa"/>
            <w:noWrap w:val="0"/>
            <w:vAlign w:val="center"/>
          </w:tcPr>
          <w:p w14:paraId="2880E65D">
            <w:pPr>
              <w:jc w:val="center"/>
              <w:rPr>
                <w:rFonts w:hint="eastAsia"/>
                <w:sz w:val="24"/>
                <w:lang w:val="en-US" w:eastAsia="zh-CN"/>
              </w:rPr>
            </w:pPr>
            <w:r>
              <w:rPr>
                <w:rFonts w:hint="eastAsia"/>
                <w:sz w:val="24"/>
                <w:lang w:val="en-US" w:eastAsia="zh-CN"/>
              </w:rPr>
              <w:t>最高控制总价</w:t>
            </w:r>
          </w:p>
          <w:p w14:paraId="12E7CD0D">
            <w:pPr>
              <w:jc w:val="center"/>
              <w:rPr>
                <w:rFonts w:hint="default"/>
                <w:sz w:val="24"/>
                <w:lang w:val="en-US" w:eastAsia="zh-CN"/>
              </w:rPr>
            </w:pPr>
            <w:r>
              <w:rPr>
                <w:rFonts w:hint="eastAsia"/>
                <w:sz w:val="24"/>
                <w:lang w:val="en-US" w:eastAsia="zh-CN"/>
              </w:rPr>
              <w:t>（元）</w:t>
            </w:r>
          </w:p>
        </w:tc>
        <w:tc>
          <w:tcPr>
            <w:tcW w:w="1700" w:type="dxa"/>
            <w:noWrap w:val="0"/>
            <w:vAlign w:val="center"/>
          </w:tcPr>
          <w:p w14:paraId="18CA57C1">
            <w:pPr>
              <w:jc w:val="center"/>
              <w:rPr>
                <w:rFonts w:hint="default"/>
                <w:sz w:val="24"/>
                <w:lang w:val="en-US" w:eastAsia="zh-CN"/>
              </w:rPr>
            </w:pPr>
            <w:r>
              <w:rPr>
                <w:rFonts w:hint="eastAsia"/>
                <w:sz w:val="24"/>
                <w:lang w:val="en-US" w:eastAsia="zh-CN"/>
              </w:rPr>
              <w:t>备注</w:t>
            </w:r>
          </w:p>
        </w:tc>
      </w:tr>
      <w:tr w14:paraId="7410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0" w:type="dxa"/>
            <w:noWrap w:val="0"/>
            <w:vAlign w:val="center"/>
          </w:tcPr>
          <w:p w14:paraId="403D5967">
            <w:pPr>
              <w:jc w:val="center"/>
              <w:rPr>
                <w:rFonts w:hint="eastAsia" w:eastAsia="宋体"/>
                <w:sz w:val="24"/>
                <w:lang w:val="en-US" w:eastAsia="zh-CN"/>
              </w:rPr>
            </w:pPr>
            <w:r>
              <w:rPr>
                <w:rFonts w:hint="eastAsia"/>
                <w:sz w:val="24"/>
                <w:lang w:val="en-US" w:eastAsia="zh-CN"/>
              </w:rPr>
              <w:t>1</w:t>
            </w:r>
          </w:p>
        </w:tc>
        <w:tc>
          <w:tcPr>
            <w:tcW w:w="3213" w:type="dxa"/>
            <w:noWrap w:val="0"/>
            <w:vAlign w:val="center"/>
          </w:tcPr>
          <w:p w14:paraId="5254F168">
            <w:pPr>
              <w:jc w:val="center"/>
              <w:rPr>
                <w:rFonts w:hint="default"/>
                <w:sz w:val="24"/>
                <w:lang w:val="en-US"/>
              </w:rPr>
            </w:pPr>
            <w:r>
              <w:rPr>
                <w:rFonts w:hint="default"/>
                <w:sz w:val="24"/>
                <w:u w:val="single"/>
                <w:lang w:val="en-US" w:eastAsia="zh-CN"/>
              </w:rPr>
              <w:t>工程项目原材料检测项目</w:t>
            </w:r>
          </w:p>
        </w:tc>
        <w:tc>
          <w:tcPr>
            <w:tcW w:w="812" w:type="dxa"/>
            <w:noWrap w:val="0"/>
            <w:vAlign w:val="center"/>
          </w:tcPr>
          <w:p w14:paraId="479A9281">
            <w:pPr>
              <w:jc w:val="center"/>
              <w:rPr>
                <w:rFonts w:hint="eastAsia" w:eastAsia="宋体"/>
                <w:sz w:val="24"/>
                <w:lang w:val="en-US" w:eastAsia="zh-CN"/>
              </w:rPr>
            </w:pPr>
            <w:r>
              <w:rPr>
                <w:rFonts w:hint="eastAsia"/>
                <w:sz w:val="24"/>
                <w:lang w:val="en-US" w:eastAsia="zh-CN"/>
              </w:rPr>
              <w:t>项</w:t>
            </w:r>
          </w:p>
        </w:tc>
        <w:tc>
          <w:tcPr>
            <w:tcW w:w="725" w:type="dxa"/>
            <w:noWrap w:val="0"/>
            <w:vAlign w:val="center"/>
          </w:tcPr>
          <w:p w14:paraId="42284452">
            <w:pPr>
              <w:jc w:val="center"/>
              <w:rPr>
                <w:rFonts w:hint="eastAsia" w:eastAsia="宋体"/>
                <w:sz w:val="24"/>
                <w:lang w:val="en-US" w:eastAsia="zh-CN"/>
              </w:rPr>
            </w:pPr>
            <w:r>
              <w:rPr>
                <w:rFonts w:hint="eastAsia"/>
                <w:sz w:val="24"/>
                <w:lang w:val="en-US" w:eastAsia="zh-CN"/>
              </w:rPr>
              <w:t>1</w:t>
            </w:r>
          </w:p>
        </w:tc>
        <w:tc>
          <w:tcPr>
            <w:tcW w:w="1713" w:type="dxa"/>
            <w:noWrap w:val="0"/>
            <w:vAlign w:val="center"/>
          </w:tcPr>
          <w:p w14:paraId="42538C39">
            <w:pPr>
              <w:jc w:val="center"/>
              <w:rPr>
                <w:rFonts w:hint="default"/>
                <w:sz w:val="24"/>
                <w:lang w:val="en-US" w:eastAsia="zh-CN"/>
              </w:rPr>
            </w:pPr>
            <w:r>
              <w:rPr>
                <w:rFonts w:hint="eastAsia"/>
                <w:sz w:val="24"/>
                <w:lang w:val="en-US" w:eastAsia="zh-CN"/>
              </w:rPr>
              <w:t>48064.27</w:t>
            </w:r>
          </w:p>
        </w:tc>
        <w:tc>
          <w:tcPr>
            <w:tcW w:w="1700" w:type="dxa"/>
            <w:noWrap w:val="0"/>
            <w:vAlign w:val="center"/>
          </w:tcPr>
          <w:p w14:paraId="61A32163">
            <w:pPr>
              <w:jc w:val="center"/>
              <w:rPr>
                <w:rFonts w:hint="default"/>
                <w:sz w:val="24"/>
                <w:lang w:val="en-US" w:eastAsia="zh-CN"/>
              </w:rPr>
            </w:pPr>
            <w:r>
              <w:rPr>
                <w:rFonts w:hint="eastAsia"/>
                <w:sz w:val="24"/>
                <w:lang w:val="en-US" w:eastAsia="zh-CN"/>
              </w:rPr>
              <w:t>最高控制总价含6%增值税专用发票</w:t>
            </w:r>
          </w:p>
        </w:tc>
      </w:tr>
    </w:tbl>
    <w:p w14:paraId="2A1B85EC">
      <w:pPr>
        <w:widowControl/>
        <w:numPr>
          <w:ilvl w:val="0"/>
          <w:numId w:val="0"/>
        </w:numPr>
        <w:spacing w:line="480" w:lineRule="exact"/>
        <w:jc w:val="left"/>
        <w:rPr>
          <w:rFonts w:hint="eastAsia" w:ascii="宋体" w:hAnsi="宋体" w:eastAsia="宋体" w:cs="宋体"/>
          <w:i w:val="0"/>
          <w:iCs w:val="0"/>
          <w:caps w:val="0"/>
          <w:color w:val="444444"/>
          <w:spacing w:val="0"/>
          <w:sz w:val="21"/>
          <w:szCs w:val="21"/>
          <w:shd w:val="clear" w:fill="FFFFFF"/>
          <w:lang w:eastAsia="zh-CN" w:bidi="ar"/>
        </w:rPr>
      </w:pPr>
      <w:bookmarkStart w:id="0" w:name="_GoBack"/>
      <w:bookmarkEnd w:id="0"/>
      <w:r>
        <w:rPr>
          <w:rFonts w:hint="eastAsia" w:ascii="宋体" w:hAnsi="宋体" w:eastAsia="宋体" w:cs="宋体"/>
          <w:b/>
          <w:bCs/>
          <w:color w:val="000000"/>
          <w:kern w:val="0"/>
          <w:szCs w:val="21"/>
        </w:rPr>
        <w:t>服务费用</w:t>
      </w:r>
      <w:r>
        <w:rPr>
          <w:rFonts w:hint="eastAsia" w:ascii="宋体" w:hAnsi="宋体" w:eastAsia="宋体" w:cs="宋体"/>
          <w:color w:val="000000"/>
          <w:kern w:val="0"/>
          <w:szCs w:val="21"/>
        </w:rPr>
        <w:t>：</w:t>
      </w:r>
    </w:p>
    <w:p w14:paraId="3D6A094A">
      <w:pPr>
        <w:widowControl/>
        <w:numPr>
          <w:ilvl w:val="0"/>
          <w:numId w:val="2"/>
        </w:numPr>
        <w:spacing w:line="240" w:lineRule="auto"/>
        <w:ind w:left="0" w:firstLine="0" w:firstLineChars="0"/>
        <w:jc w:val="distribute"/>
        <w:rPr>
          <w:rFonts w:hint="eastAsia" w:ascii="宋体" w:hAnsi="宋体" w:eastAsia="宋体" w:cs="宋体"/>
          <w:i w:val="0"/>
          <w:iCs w:val="0"/>
          <w:caps w:val="0"/>
          <w:color w:val="444444"/>
          <w:spacing w:val="0"/>
          <w:sz w:val="24"/>
          <w:szCs w:val="24"/>
          <w:shd w:val="clear" w:fill="FFFFFF"/>
          <w:lang w:eastAsia="zh-CN" w:bidi="ar"/>
        </w:rPr>
      </w:pPr>
      <w:r>
        <w:rPr>
          <w:rFonts w:hint="eastAsia" w:ascii="宋体" w:hAnsi="宋体" w:cs="宋体"/>
          <w:i w:val="0"/>
          <w:iCs w:val="0"/>
          <w:caps w:val="0"/>
          <w:color w:val="444444"/>
          <w:spacing w:val="0"/>
          <w:sz w:val="24"/>
          <w:szCs w:val="24"/>
          <w:shd w:val="clear" w:fill="FFFFFF"/>
          <w:lang w:val="en-US" w:eastAsia="zh-CN" w:bidi="ar"/>
        </w:rPr>
        <w:t>本次工程项目原材料检测项目包括：1、景德镇市危险废物综合处置中心项目（一期）建筑面积：40053.56</w:t>
      </w:r>
      <w:r>
        <w:rPr>
          <w:rFonts w:hint="eastAsia" w:ascii="宋体" w:hAnsi="宋体" w:eastAsia="宋体" w:cs="宋体"/>
          <w:i w:val="0"/>
          <w:iCs w:val="0"/>
          <w:caps w:val="0"/>
          <w:color w:val="444444"/>
          <w:spacing w:val="0"/>
          <w:sz w:val="24"/>
          <w:szCs w:val="24"/>
          <w:shd w:val="clear" w:fill="FFFFFF"/>
          <w:lang w:val="en-US" w:eastAsia="zh-CN" w:bidi="ar"/>
        </w:rPr>
        <w:t>㎡</w:t>
      </w:r>
      <w:r>
        <w:rPr>
          <w:rFonts w:hint="eastAsia" w:ascii="宋体" w:hAnsi="宋体" w:cs="宋体"/>
          <w:i w:val="0"/>
          <w:iCs w:val="0"/>
          <w:caps w:val="0"/>
          <w:color w:val="444444"/>
          <w:spacing w:val="0"/>
          <w:sz w:val="24"/>
          <w:szCs w:val="24"/>
          <w:shd w:val="clear" w:fill="FFFFFF"/>
          <w:lang w:val="en-US" w:eastAsia="zh-CN" w:bidi="ar"/>
        </w:rPr>
        <w:t>；2、景德镇市危险废物综合处置中心项目土建工程（二标段刚性填埋场项目）：建筑长：174.1m、宽：23.6m、高：11.2m。</w:t>
      </w:r>
    </w:p>
    <w:p w14:paraId="735F5CD3">
      <w:pPr>
        <w:widowControl/>
        <w:numPr>
          <w:ilvl w:val="0"/>
          <w:numId w:val="2"/>
        </w:numPr>
        <w:spacing w:line="480" w:lineRule="exact"/>
        <w:ind w:left="1265" w:hanging="1440" w:hangingChars="600"/>
        <w:jc w:val="left"/>
        <w:rPr>
          <w:rFonts w:hint="eastAsia" w:ascii="宋体" w:hAnsi="宋体" w:eastAsia="宋体" w:cs="宋体"/>
          <w:i w:val="0"/>
          <w:iCs w:val="0"/>
          <w:caps w:val="0"/>
          <w:color w:val="444444"/>
          <w:spacing w:val="0"/>
          <w:sz w:val="24"/>
          <w:szCs w:val="24"/>
          <w:shd w:val="clear" w:fill="FFFFFF"/>
          <w:lang w:eastAsia="zh-CN" w:bidi="ar"/>
        </w:rPr>
      </w:pPr>
      <w:r>
        <w:rPr>
          <w:rFonts w:hint="eastAsia" w:ascii="宋体" w:hAnsi="宋体" w:eastAsia="宋体" w:cs="宋体"/>
          <w:color w:val="000000"/>
          <w:kern w:val="0"/>
          <w:sz w:val="24"/>
          <w:szCs w:val="24"/>
        </w:rPr>
        <w:t>本次询价的报价单位在系统里进行</w:t>
      </w:r>
      <w:r>
        <w:rPr>
          <w:rFonts w:hint="eastAsia" w:ascii="宋体" w:hAnsi="宋体" w:cs="宋体"/>
          <w:color w:val="000000"/>
          <w:kern w:val="0"/>
          <w:sz w:val="24"/>
          <w:szCs w:val="24"/>
          <w:lang w:eastAsia="zh-CN"/>
        </w:rPr>
        <w:t>。</w:t>
      </w:r>
    </w:p>
    <w:p w14:paraId="10F04F04">
      <w:pPr>
        <w:widowControl/>
        <w:numPr>
          <w:ilvl w:val="0"/>
          <w:numId w:val="2"/>
        </w:numPr>
        <w:spacing w:line="240" w:lineRule="auto"/>
        <w:ind w:left="0" w:firstLine="0" w:firstLineChars="0"/>
        <w:jc w:val="left"/>
        <w:rPr>
          <w:rFonts w:hint="eastAsia" w:ascii="宋体" w:hAnsi="宋体" w:eastAsia="宋体" w:cs="宋体"/>
          <w:i w:val="0"/>
          <w:iCs w:val="0"/>
          <w:caps w:val="0"/>
          <w:color w:val="444444"/>
          <w:spacing w:val="0"/>
          <w:sz w:val="24"/>
          <w:szCs w:val="24"/>
          <w:shd w:val="clear" w:fill="FFFFFF"/>
          <w:lang w:eastAsia="zh-CN" w:bidi="ar"/>
        </w:rPr>
      </w:pPr>
      <w:r>
        <w:rPr>
          <w:rFonts w:hint="eastAsia" w:ascii="宋体" w:hAnsi="宋体" w:cs="宋体"/>
          <w:color w:val="000000"/>
          <w:kern w:val="0"/>
          <w:sz w:val="24"/>
          <w:szCs w:val="24"/>
          <w:lang w:val="en-US" w:eastAsia="zh-CN"/>
        </w:rPr>
        <w:t>我司与乐平市住建部门充分沟通协商后，要求每一位投标单位必须同时满足以下条件：1、投标单位的公司成立时间早于2022年9月；2、投标单位已得到本次项目所在地江西省景德镇市乐平市住建局的认可和备案，并要求在住建云系统上可以查的到，最终需取得我司要求的两个项目的原材料检测报告。</w:t>
      </w:r>
    </w:p>
    <w:p w14:paraId="6C2F2B2C">
      <w:pPr>
        <w:widowControl/>
        <w:numPr>
          <w:ilvl w:val="0"/>
          <w:numId w:val="2"/>
        </w:numPr>
        <w:spacing w:line="240" w:lineRule="auto"/>
        <w:ind w:left="0" w:firstLine="0" w:firstLineChars="0"/>
        <w:jc w:val="left"/>
        <w:rPr>
          <w:rFonts w:hint="eastAsia" w:ascii="宋体" w:hAnsi="宋体" w:eastAsia="宋体" w:cs="宋体"/>
          <w:i w:val="0"/>
          <w:iCs w:val="0"/>
          <w:caps w:val="0"/>
          <w:color w:val="444444"/>
          <w:spacing w:val="0"/>
          <w:sz w:val="24"/>
          <w:szCs w:val="24"/>
          <w:shd w:val="clear" w:fill="FFFFFF"/>
          <w:lang w:eastAsia="zh-CN" w:bidi="ar"/>
        </w:rPr>
      </w:pPr>
      <w:r>
        <w:rPr>
          <w:rFonts w:hint="eastAsia" w:ascii="宋体" w:hAnsi="宋体" w:cs="宋体"/>
          <w:color w:val="000000"/>
          <w:kern w:val="0"/>
          <w:sz w:val="24"/>
          <w:szCs w:val="24"/>
          <w:lang w:val="en-US" w:eastAsia="zh-CN"/>
        </w:rPr>
        <w:t>本项目控制价暂定为税后48064.27元（肆万捌仟零陆拾肆元贰角柒分）。税后控制价含6%的增值税专用发票，我司接受其他税点的专票，但是在税率换算为6%之后的价格不得高于本项目控制价。</w:t>
      </w:r>
    </w:p>
    <w:p w14:paraId="634CEECF">
      <w:pPr>
        <w:widowControl/>
        <w:numPr>
          <w:ilvl w:val="0"/>
          <w:numId w:val="2"/>
        </w:numPr>
        <w:spacing w:line="240" w:lineRule="auto"/>
        <w:ind w:left="0" w:firstLine="0" w:firstLineChars="0"/>
        <w:jc w:val="left"/>
        <w:rPr>
          <w:rFonts w:hint="eastAsia" w:ascii="宋体" w:hAnsi="宋体" w:eastAsia="宋体" w:cs="宋体"/>
          <w:i w:val="0"/>
          <w:iCs w:val="0"/>
          <w:caps w:val="0"/>
          <w:color w:val="444444"/>
          <w:spacing w:val="0"/>
          <w:sz w:val="24"/>
          <w:szCs w:val="24"/>
          <w:shd w:val="clear" w:fill="FFFFFF"/>
          <w:lang w:eastAsia="zh-CN" w:bidi="ar"/>
        </w:rPr>
      </w:pPr>
      <w:r>
        <w:rPr>
          <w:rFonts w:hint="eastAsia" w:ascii="宋体" w:hAnsi="宋体" w:cs="宋体"/>
          <w:i w:val="0"/>
          <w:iCs w:val="0"/>
          <w:caps w:val="0"/>
          <w:color w:val="444444"/>
          <w:spacing w:val="0"/>
          <w:sz w:val="24"/>
          <w:szCs w:val="24"/>
          <w:shd w:val="clear" w:fill="FFFFFF"/>
          <w:lang w:val="en-US" w:eastAsia="zh-CN" w:bidi="ar"/>
        </w:rPr>
        <w:t>付款方式：我司将在中标单位出具原材料检测报告并收到增值税专用发票后支付。</w:t>
      </w:r>
    </w:p>
    <w:p w14:paraId="0CE07472">
      <w:pPr>
        <w:widowControl/>
        <w:numPr>
          <w:ilvl w:val="0"/>
          <w:numId w:val="0"/>
        </w:numPr>
        <w:spacing w:line="240" w:lineRule="auto"/>
        <w:ind w:left="0" w:firstLine="0" w:firstLineChars="0"/>
        <w:jc w:val="left"/>
        <w:rPr>
          <w:rFonts w:hint="eastAsia" w:ascii="宋体" w:hAnsi="宋体" w:eastAsia="宋体" w:cs="宋体"/>
          <w:color w:val="000000"/>
          <w:kern w:val="0"/>
          <w:sz w:val="24"/>
          <w:szCs w:val="24"/>
        </w:rPr>
      </w:pPr>
      <w:r>
        <w:rPr>
          <w:rFonts w:hint="eastAsia" w:ascii="宋体" w:hAnsi="宋体" w:cs="宋体"/>
          <w:b w:val="0"/>
          <w:bCs w:val="0"/>
          <w:color w:val="000000"/>
          <w:kern w:val="0"/>
          <w:sz w:val="24"/>
          <w:szCs w:val="24"/>
          <w:lang w:val="en-US" w:eastAsia="zh-CN"/>
        </w:rPr>
        <w:t>（6）本次报价为税后价，请报价单位在备注中注明税率，所有没有备注税率的报价将被视为无效报价而不予以采纳，并做废标处理。</w:t>
      </w:r>
    </w:p>
    <w:p w14:paraId="10754448">
      <w:pPr>
        <w:widowControl/>
        <w:spacing w:line="480" w:lineRule="exact"/>
        <w:ind w:left="1265" w:hanging="1446" w:hangingChars="600"/>
        <w:jc w:val="left"/>
        <w:rPr>
          <w:rFonts w:hint="eastAsia" w:ascii="宋体" w:hAnsi="宋体" w:cs="宋体"/>
          <w:b/>
          <w:color w:val="0000FF"/>
          <w:sz w:val="24"/>
          <w:shd w:val="clear" w:color="auto" w:fill="FFFFFF"/>
        </w:rPr>
      </w:pPr>
    </w:p>
    <w:p w14:paraId="0AB3DBEF">
      <w:pPr>
        <w:widowControl/>
        <w:spacing w:before="156" w:beforeLines="50" w:line="480" w:lineRule="exact"/>
        <w:jc w:val="left"/>
        <w:rPr>
          <w:rFonts w:hint="eastAsia" w:ascii="宋体" w:hAnsi="宋体" w:cs="宋体"/>
          <w:color w:val="000000"/>
          <w:kern w:val="0"/>
          <w:sz w:val="24"/>
        </w:rPr>
      </w:pPr>
      <w:r>
        <w:rPr>
          <w:rFonts w:hint="eastAsia" w:ascii="宋体" w:hAnsi="宋体" w:cs="宋体"/>
          <w:b/>
          <w:color w:val="000000"/>
          <w:kern w:val="0"/>
          <w:sz w:val="24"/>
        </w:rPr>
        <w:t>三、合格报价单位的</w:t>
      </w:r>
      <w:r>
        <w:rPr>
          <w:rFonts w:ascii="宋体" w:hAnsi="宋体" w:cs="宋体"/>
          <w:b/>
          <w:color w:val="000000"/>
          <w:kern w:val="0"/>
          <w:sz w:val="24"/>
        </w:rPr>
        <w:t>资格条件</w:t>
      </w:r>
    </w:p>
    <w:p w14:paraId="17D3E65C">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（1）必须具有独立的营业执照，国家</w:t>
      </w:r>
      <w:r>
        <w:rPr>
          <w:rFonts w:ascii="宋体" w:hAnsi="宋体" w:cs="宋体"/>
          <w:color w:val="000000"/>
          <w:kern w:val="0"/>
          <w:sz w:val="24"/>
        </w:rPr>
        <w:t>或行业</w:t>
      </w:r>
      <w:r>
        <w:rPr>
          <w:rFonts w:hint="eastAsia" w:ascii="宋体" w:hAnsi="宋体" w:cs="宋体"/>
          <w:color w:val="000000"/>
          <w:kern w:val="0"/>
          <w:sz w:val="24"/>
        </w:rPr>
        <w:t>等</w:t>
      </w:r>
      <w:r>
        <w:rPr>
          <w:rFonts w:ascii="宋体" w:hAnsi="宋体" w:cs="宋体"/>
          <w:color w:val="000000"/>
          <w:kern w:val="0"/>
          <w:sz w:val="24"/>
        </w:rPr>
        <w:t>相关</w:t>
      </w:r>
      <w:r>
        <w:rPr>
          <w:rFonts w:hint="eastAsia" w:ascii="宋体" w:hAnsi="宋体" w:cs="宋体"/>
          <w:color w:val="000000"/>
          <w:kern w:val="0"/>
          <w:sz w:val="24"/>
        </w:rPr>
        <w:t>规定</w:t>
      </w:r>
      <w:r>
        <w:rPr>
          <w:rFonts w:ascii="宋体" w:hAnsi="宋体" w:cs="宋体"/>
          <w:color w:val="000000"/>
          <w:kern w:val="0"/>
          <w:sz w:val="24"/>
        </w:rPr>
        <w:t>可以实施询价采购内容</w:t>
      </w:r>
      <w:r>
        <w:rPr>
          <w:rFonts w:hint="eastAsia" w:ascii="宋体" w:hAnsi="宋体" w:cs="宋体"/>
          <w:color w:val="000000"/>
          <w:kern w:val="0"/>
          <w:sz w:val="24"/>
        </w:rPr>
        <w:t>的报价</w:t>
      </w:r>
      <w:r>
        <w:rPr>
          <w:rFonts w:ascii="宋体" w:hAnsi="宋体" w:cs="宋体"/>
          <w:color w:val="000000"/>
          <w:kern w:val="0"/>
          <w:sz w:val="24"/>
        </w:rPr>
        <w:t>单位</w:t>
      </w:r>
      <w:r>
        <w:rPr>
          <w:rFonts w:hint="eastAsia" w:ascii="宋体" w:hAnsi="宋体" w:cs="宋体"/>
          <w:color w:val="000000"/>
          <w:kern w:val="0"/>
          <w:sz w:val="24"/>
        </w:rPr>
        <w:t>；</w:t>
      </w:r>
    </w:p>
    <w:p w14:paraId="1BC73554">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w:t>
      </w:r>
      <w:r>
        <w:rPr>
          <w:rFonts w:ascii="宋体" w:hAnsi="宋体" w:cs="宋体"/>
          <w:color w:val="000000"/>
          <w:kern w:val="0"/>
          <w:sz w:val="24"/>
        </w:rPr>
        <w:t>人</w:t>
      </w:r>
      <w:r>
        <w:rPr>
          <w:rFonts w:hint="eastAsia" w:ascii="宋体" w:hAnsi="宋体" w:cs="宋体"/>
          <w:color w:val="000000"/>
          <w:kern w:val="0"/>
          <w:sz w:val="24"/>
        </w:rPr>
        <w:t>指定人</w:t>
      </w:r>
      <w:r>
        <w:rPr>
          <w:rFonts w:ascii="宋体" w:hAnsi="宋体" w:cs="宋体"/>
          <w:color w:val="000000"/>
          <w:kern w:val="0"/>
          <w:sz w:val="24"/>
        </w:rPr>
        <w:t>员</w:t>
      </w:r>
      <w:r>
        <w:rPr>
          <w:rFonts w:hint="eastAsia" w:ascii="宋体" w:hAnsi="宋体" w:cs="宋体"/>
          <w:color w:val="000000"/>
          <w:kern w:val="0"/>
          <w:sz w:val="24"/>
        </w:rPr>
        <w:t>在开标时网查；</w:t>
      </w:r>
    </w:p>
    <w:p w14:paraId="27DD0145">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）报价人不可以随意或恶意捣乱报价，如果报价中标后，不能执行其竞标报价，采购人将上报相关监管</w:t>
      </w:r>
      <w:r>
        <w:rPr>
          <w:rFonts w:ascii="宋体" w:hAnsi="宋体" w:cs="宋体"/>
          <w:color w:val="000000"/>
          <w:kern w:val="0"/>
          <w:sz w:val="24"/>
        </w:rPr>
        <w:t>部门对</w:t>
      </w:r>
      <w:r>
        <w:rPr>
          <w:rFonts w:hint="eastAsia" w:ascii="宋体" w:hAnsi="宋体" w:cs="宋体"/>
          <w:color w:val="000000"/>
          <w:kern w:val="0"/>
          <w:sz w:val="24"/>
        </w:rPr>
        <w:t>其</w:t>
      </w:r>
      <w:r>
        <w:rPr>
          <w:rFonts w:ascii="宋体" w:hAnsi="宋体" w:cs="宋体"/>
          <w:color w:val="000000"/>
          <w:kern w:val="0"/>
          <w:sz w:val="24"/>
        </w:rPr>
        <w:t>进行处罚</w:t>
      </w:r>
      <w:r>
        <w:rPr>
          <w:rFonts w:hint="eastAsia" w:ascii="宋体" w:hAnsi="宋体" w:cs="宋体"/>
          <w:color w:val="000000"/>
          <w:kern w:val="0"/>
          <w:sz w:val="24"/>
        </w:rPr>
        <w:t xml:space="preserve">； </w:t>
      </w:r>
    </w:p>
    <w:p w14:paraId="3864BF95">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）关联报价单位不得参加同一合同项下询价采购活动，否则报价将被视为无效。单位负责人为同一人或者存在直接控股、管理关系的不同的报价单位，不得参加同一合同项下的询价采购活动。</w:t>
      </w:r>
    </w:p>
    <w:p w14:paraId="45E9F972">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）本项目不接受联合体报价。</w:t>
      </w:r>
    </w:p>
    <w:p w14:paraId="42DF2BB6">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备注</w:t>
      </w:r>
      <w:r>
        <w:rPr>
          <w:rFonts w:ascii="宋体" w:hAnsi="宋体" w:cs="宋体"/>
          <w:b/>
          <w:color w:val="000000"/>
          <w:kern w:val="0"/>
          <w:sz w:val="24"/>
        </w:rPr>
        <w:t>：</w:t>
      </w:r>
      <w:r>
        <w:rPr>
          <w:rFonts w:hint="eastAsia" w:ascii="宋体" w:hAnsi="宋体" w:cs="宋体"/>
          <w:b/>
          <w:color w:val="000000"/>
          <w:kern w:val="0"/>
          <w:sz w:val="24"/>
        </w:rPr>
        <w:t>1、本询价项目在黑猫集团电子招标采购平台（www.hmjtztb.com）实施全电子化询价，报价单位须尽快登录平台注册入库并办理完成数字证书（CA锁），报价单位须下载并安装CA证书驱动程序后登录</w:t>
      </w:r>
      <w:r>
        <w:rPr>
          <w:rFonts w:ascii="宋体" w:hAnsi="宋体" w:cs="宋体"/>
          <w:b/>
          <w:color w:val="000000"/>
          <w:kern w:val="0"/>
          <w:sz w:val="24"/>
        </w:rPr>
        <w:t>平台</w:t>
      </w:r>
      <w:r>
        <w:rPr>
          <w:rFonts w:hint="eastAsia" w:ascii="宋体" w:hAnsi="宋体" w:cs="宋体"/>
          <w:b/>
          <w:color w:val="000000"/>
          <w:kern w:val="0"/>
          <w:sz w:val="24"/>
        </w:rPr>
        <w:t>。本询价项目可能会在询价开标前发布澄清文件，请自行及时登录平台关注，信息遗漏造成的后果由报价人自己承担。澄清文件获取方式：点击“我的桌面”→“我要报名”，找到已经报名的项目，点击该报名信息后面的“标书下载”，按照相关提示进行下载澄清文件。如无法正常获取，请到http://www.hmjtztb.com/down/14243.jhtml先下载并安装相关插件。</w:t>
      </w:r>
    </w:p>
    <w:p w14:paraId="3C34E310">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供应商（投标单位）操作手册：http://www.hmjtztb.com/down/12793.jhtml</w:t>
      </w:r>
    </w:p>
    <w:p w14:paraId="3556BBB0">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驱动程序下载地址：http://www.hmjtztb.com/down/index.jhtml</w:t>
      </w:r>
    </w:p>
    <w:p w14:paraId="3F271E32">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注册入库及数字证书办理指南：</w:t>
      </w:r>
    </w:p>
    <w:p w14:paraId="3BF58F7C">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http://www.hmjtztb.com/banshi/11037.jhtml</w:t>
      </w:r>
    </w:p>
    <w:p w14:paraId="0B416ECC">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如投标单位数字证书（CA锁）已过期或</w:t>
      </w:r>
      <w:r>
        <w:rPr>
          <w:rFonts w:ascii="宋体" w:hAnsi="宋体" w:cs="宋体"/>
          <w:b/>
          <w:color w:val="000000"/>
          <w:kern w:val="0"/>
          <w:sz w:val="24"/>
        </w:rPr>
        <w:t>遗失</w:t>
      </w:r>
      <w:r>
        <w:rPr>
          <w:rFonts w:hint="eastAsia" w:ascii="宋体" w:hAnsi="宋体" w:cs="宋体"/>
          <w:b/>
          <w:color w:val="000000"/>
          <w:kern w:val="0"/>
          <w:sz w:val="24"/>
        </w:rPr>
        <w:t>，请及时联系上述办理指南网址中的联系人进行更新办理或</w:t>
      </w:r>
      <w:r>
        <w:rPr>
          <w:rFonts w:ascii="宋体" w:hAnsi="宋体" w:cs="宋体"/>
          <w:b/>
          <w:color w:val="000000"/>
          <w:kern w:val="0"/>
          <w:sz w:val="24"/>
        </w:rPr>
        <w:t>补办</w:t>
      </w:r>
      <w:r>
        <w:rPr>
          <w:rFonts w:hint="eastAsia" w:ascii="宋体" w:hAnsi="宋体" w:cs="宋体"/>
          <w:b/>
          <w:color w:val="000000"/>
          <w:kern w:val="0"/>
          <w:sz w:val="24"/>
        </w:rPr>
        <w:t>。</w:t>
      </w:r>
    </w:p>
    <w:p w14:paraId="7933AA2F">
      <w:pPr>
        <w:pStyle w:val="5"/>
        <w:spacing w:line="500" w:lineRule="exact"/>
        <w:ind w:firstLine="472" w:firstLineChars="196"/>
      </w:pPr>
      <w:r>
        <w:rPr>
          <w:rFonts w:hint="eastAsia" w:hAnsi="宋体"/>
          <w:b/>
          <w:sz w:val="24"/>
          <w:szCs w:val="24"/>
        </w:rPr>
        <w:t>2、参与询价的供应商应承担其询价所涉及的一切费用，不论询价结果如何，采购人在任何情况下无义务也无责任承担这些费用。</w:t>
      </w:r>
    </w:p>
    <w:p w14:paraId="7E6A2101">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四、询价报价截止时间及报价方式</w:t>
      </w:r>
    </w:p>
    <w:p w14:paraId="7EF425F6">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ascii="华文宋体" w:hAnsi="华文宋体" w:eastAsia="华文宋体" w:cs="宋体"/>
          <w:b/>
          <w:color w:val="000000"/>
          <w:kern w:val="0"/>
          <w:sz w:val="24"/>
          <w:u w:val="thick"/>
        </w:rPr>
        <w:t>报价</w:t>
      </w:r>
      <w:r>
        <w:rPr>
          <w:rFonts w:hint="eastAsia" w:ascii="华文宋体" w:hAnsi="华文宋体" w:eastAsia="华文宋体" w:cs="宋体"/>
          <w:b/>
          <w:color w:val="000000"/>
          <w:kern w:val="0"/>
          <w:sz w:val="24"/>
          <w:u w:val="thick"/>
        </w:rPr>
        <w:t>截止</w:t>
      </w:r>
      <w:r>
        <w:rPr>
          <w:rFonts w:ascii="华文宋体" w:hAnsi="华文宋体" w:eastAsia="华文宋体" w:cs="宋体"/>
          <w:b/>
          <w:color w:val="000000"/>
          <w:kern w:val="0"/>
          <w:sz w:val="24"/>
          <w:u w:val="thick"/>
        </w:rPr>
        <w:t>时间：</w:t>
      </w: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hint="eastAsia" w:ascii="华文宋体" w:hAnsi="华文宋体" w:eastAsia="华文宋体" w:cs="宋体"/>
          <w:b/>
          <w:color w:val="000000"/>
          <w:kern w:val="0"/>
          <w:sz w:val="24"/>
          <w:u w:val="thick"/>
          <w:lang w:val="en-US" w:eastAsia="zh-CN"/>
        </w:rPr>
        <w:t>8</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8</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午1</w:t>
      </w:r>
      <w:r>
        <w:rPr>
          <w:rFonts w:hint="eastAsia" w:ascii="华文宋体" w:hAnsi="华文宋体" w:eastAsia="华文宋体" w:cs="宋体"/>
          <w:b/>
          <w:color w:val="000000"/>
          <w:kern w:val="0"/>
          <w:sz w:val="24"/>
          <w:u w:val="thick"/>
          <w:lang w:val="en-US" w:eastAsia="zh-CN"/>
        </w:rPr>
        <w:t>0</w:t>
      </w:r>
      <w:r>
        <w:rPr>
          <w:rFonts w:hint="eastAsia" w:ascii="华文宋体" w:hAnsi="华文宋体" w:eastAsia="华文宋体" w:cs="宋体"/>
          <w:b/>
          <w:color w:val="000000"/>
          <w:kern w:val="0"/>
          <w:sz w:val="24"/>
          <w:u w:val="thick"/>
        </w:rPr>
        <w:t>:00时</w:t>
      </w:r>
      <w:r>
        <w:rPr>
          <w:rFonts w:ascii="华文宋体" w:hAnsi="华文宋体" w:eastAsia="华文宋体" w:cs="宋体"/>
          <w:b/>
          <w:color w:val="000000"/>
          <w:kern w:val="0"/>
          <w:sz w:val="24"/>
          <w:u w:val="thick"/>
        </w:rPr>
        <w:t>。</w:t>
      </w:r>
    </w:p>
    <w:p w14:paraId="30B5CB5A">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hint="eastAsia" w:ascii="华文宋体" w:hAnsi="华文宋体" w:eastAsia="华文宋体" w:cs="宋体"/>
          <w:b/>
          <w:color w:val="000000"/>
          <w:kern w:val="0"/>
          <w:sz w:val="24"/>
          <w:u w:val="thick"/>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p>
    <w:p w14:paraId="40941DF7">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Cs w:val="21"/>
        </w:rPr>
      </w:pPr>
      <w:r>
        <w:rPr>
          <w:rFonts w:hint="eastAsia" w:ascii="华文宋体" w:hAnsi="华文宋体" w:eastAsia="华文宋体" w:cs="宋体"/>
          <w:b/>
          <w:color w:val="000000"/>
          <w:kern w:val="0"/>
          <w:sz w:val="24"/>
          <w:u w:val="thick"/>
        </w:rPr>
        <w:t>在规定时间内报名单位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报价单位少于三家时询价失败，采购人重新发布询价公告；重新发布询价公告后，在规定时间内报名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报价的单位仍少于三家，按公开</w:t>
      </w:r>
      <w:r>
        <w:rPr>
          <w:rFonts w:ascii="华文宋体" w:hAnsi="华文宋体" w:eastAsia="华文宋体" w:cs="宋体"/>
          <w:b/>
          <w:color w:val="000000"/>
          <w:kern w:val="0"/>
          <w:sz w:val="24"/>
          <w:u w:val="thick"/>
        </w:rPr>
        <w:t>询价招标</w:t>
      </w:r>
      <w:r>
        <w:rPr>
          <w:rFonts w:hint="eastAsia" w:ascii="华文宋体" w:hAnsi="华文宋体" w:eastAsia="华文宋体" w:cs="宋体"/>
          <w:b/>
          <w:color w:val="000000"/>
          <w:kern w:val="0"/>
          <w:sz w:val="24"/>
          <w:u w:val="thick"/>
        </w:rPr>
        <w:t>公告</w:t>
      </w:r>
      <w:r>
        <w:rPr>
          <w:rFonts w:ascii="华文宋体" w:hAnsi="华文宋体" w:eastAsia="华文宋体" w:cs="宋体"/>
          <w:b/>
          <w:color w:val="000000"/>
          <w:kern w:val="0"/>
          <w:sz w:val="24"/>
          <w:u w:val="thick"/>
        </w:rPr>
        <w:t>约定的询价程序</w:t>
      </w:r>
      <w:r>
        <w:rPr>
          <w:rFonts w:hint="eastAsia" w:ascii="华文宋体" w:hAnsi="华文宋体" w:eastAsia="华文宋体" w:cs="宋体"/>
          <w:b/>
          <w:color w:val="000000"/>
          <w:kern w:val="0"/>
          <w:sz w:val="24"/>
          <w:u w:val="thick"/>
        </w:rPr>
        <w:t>继续进行询价采购评审活动。</w:t>
      </w:r>
    </w:p>
    <w:p w14:paraId="65CA7DAC">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五、评审原则</w:t>
      </w:r>
    </w:p>
    <w:p w14:paraId="63AF4BF7">
      <w:pPr>
        <w:widowControl/>
        <w:spacing w:line="480" w:lineRule="exact"/>
        <w:ind w:firstLine="480" w:firstLineChars="200"/>
        <w:jc w:val="left"/>
        <w:rPr>
          <w:rFonts w:ascii="宋体" w:hAnsi="宋体" w:cs="宋体"/>
          <w:color w:val="000000"/>
          <w:kern w:val="0"/>
          <w:sz w:val="24"/>
        </w:rPr>
      </w:pP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ascii="华文宋体" w:hAnsi="华文宋体" w:eastAsia="华文宋体" w:cs="宋体"/>
          <w:b/>
          <w:color w:val="000000"/>
          <w:kern w:val="0"/>
          <w:sz w:val="24"/>
          <w:u w:val="thick"/>
        </w:rPr>
        <w:t xml:space="preserve"> </w:t>
      </w:r>
      <w:r>
        <w:rPr>
          <w:rFonts w:hint="eastAsia" w:ascii="华文宋体" w:hAnsi="华文宋体" w:eastAsia="华文宋体" w:cs="宋体"/>
          <w:b/>
          <w:color w:val="000000"/>
          <w:kern w:val="0"/>
          <w:sz w:val="24"/>
          <w:u w:val="thick"/>
          <w:lang w:val="en-US" w:eastAsia="zh-CN"/>
        </w:rPr>
        <w:t>8</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8</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午1</w:t>
      </w:r>
      <w:r>
        <w:rPr>
          <w:rFonts w:hint="eastAsia" w:ascii="华文宋体" w:hAnsi="华文宋体" w:eastAsia="华文宋体" w:cs="宋体"/>
          <w:b/>
          <w:color w:val="000000"/>
          <w:kern w:val="0"/>
          <w:sz w:val="24"/>
          <w:u w:val="thick"/>
          <w:lang w:val="en-US" w:eastAsia="zh-CN"/>
        </w:rPr>
        <w:t>0</w:t>
      </w:r>
      <w:r>
        <w:rPr>
          <w:rFonts w:hint="eastAsia" w:ascii="华文宋体" w:hAnsi="华文宋体" w:eastAsia="华文宋体" w:cs="宋体"/>
          <w:b/>
          <w:color w:val="000000"/>
          <w:kern w:val="0"/>
          <w:sz w:val="24"/>
          <w:u w:val="thick"/>
        </w:rPr>
        <w:t>:00时</w:t>
      </w:r>
      <w:r>
        <w:rPr>
          <w:rFonts w:hint="eastAsia" w:ascii="宋体" w:hAnsi="宋体" w:cs="宋体"/>
          <w:color w:val="000000"/>
          <w:kern w:val="0"/>
          <w:sz w:val="24"/>
        </w:rPr>
        <w:t>在</w:t>
      </w:r>
      <w:r>
        <w:rPr>
          <w:rFonts w:hint="eastAsia" w:ascii="宋体" w:hAnsi="宋体" w:cs="宋体"/>
          <w:color w:val="000000"/>
          <w:kern w:val="0"/>
          <w:sz w:val="24"/>
          <w:lang w:val="en-US" w:eastAsia="zh-CN"/>
        </w:rPr>
        <w:t>景德镇市黑猫环保科技有限责任公司项目部三楼会议室</w:t>
      </w:r>
      <w:r>
        <w:rPr>
          <w:rFonts w:hint="eastAsia" w:ascii="宋体" w:hAnsi="宋体" w:cs="宋体"/>
          <w:color w:val="000000"/>
          <w:kern w:val="0"/>
          <w:sz w:val="24"/>
        </w:rPr>
        <w:t>开启各</w:t>
      </w:r>
      <w:r>
        <w:rPr>
          <w:rFonts w:ascii="宋体" w:hAnsi="宋体" w:cs="宋体"/>
          <w:color w:val="000000"/>
          <w:kern w:val="0"/>
          <w:sz w:val="24"/>
        </w:rPr>
        <w:t>报价单位的竞标</w:t>
      </w:r>
      <w:r>
        <w:rPr>
          <w:rFonts w:hint="eastAsia" w:ascii="宋体" w:hAnsi="宋体" w:cs="宋体"/>
          <w:color w:val="000000"/>
          <w:kern w:val="0"/>
          <w:sz w:val="24"/>
        </w:rPr>
        <w:t>报价，</w:t>
      </w:r>
      <w:r>
        <w:rPr>
          <w:rFonts w:ascii="宋体" w:hAnsi="宋体" w:cs="宋体"/>
          <w:color w:val="000000"/>
          <w:kern w:val="0"/>
          <w:sz w:val="24"/>
        </w:rPr>
        <w:t>根据符合</w:t>
      </w:r>
      <w:r>
        <w:rPr>
          <w:rFonts w:hint="eastAsia" w:ascii="宋体" w:hAnsi="宋体" w:cs="宋体"/>
          <w:color w:val="000000"/>
          <w:kern w:val="0"/>
          <w:sz w:val="24"/>
        </w:rPr>
        <w:t>采购</w:t>
      </w:r>
      <w:r>
        <w:rPr>
          <w:rFonts w:ascii="宋体" w:hAnsi="宋体" w:cs="宋体"/>
          <w:color w:val="000000"/>
          <w:kern w:val="0"/>
          <w:sz w:val="24"/>
        </w:rPr>
        <w:t>需求且</w:t>
      </w:r>
      <w:r>
        <w:rPr>
          <w:rFonts w:ascii="宋体" w:hAnsi="宋体" w:cs="宋体"/>
          <w:b/>
          <w:color w:val="000000"/>
          <w:kern w:val="0"/>
          <w:sz w:val="24"/>
          <w:u w:val="thick"/>
        </w:rPr>
        <w:t>报价</w:t>
      </w:r>
      <w:r>
        <w:rPr>
          <w:rFonts w:hint="eastAsia" w:ascii="宋体" w:hAnsi="宋体" w:cs="宋体"/>
          <w:b/>
          <w:color w:val="000000"/>
          <w:kern w:val="0"/>
          <w:sz w:val="24"/>
          <w:u w:val="thick"/>
        </w:rPr>
        <w:t>合理</w:t>
      </w:r>
      <w:r>
        <w:rPr>
          <w:rFonts w:ascii="宋体" w:hAnsi="宋体" w:cs="宋体"/>
          <w:b/>
          <w:color w:val="000000"/>
          <w:kern w:val="0"/>
          <w:sz w:val="24"/>
          <w:u w:val="thick"/>
        </w:rPr>
        <w:t>最</w:t>
      </w:r>
      <w:r>
        <w:rPr>
          <w:rFonts w:hint="eastAsia" w:ascii="宋体" w:hAnsi="宋体" w:cs="宋体"/>
          <w:b/>
          <w:color w:val="000000"/>
          <w:kern w:val="0"/>
          <w:sz w:val="24"/>
          <w:u w:val="thick"/>
        </w:rPr>
        <w:t>低</w:t>
      </w:r>
      <w:r>
        <w:rPr>
          <w:rFonts w:ascii="宋体" w:hAnsi="宋体" w:cs="宋体"/>
          <w:color w:val="000000"/>
          <w:kern w:val="0"/>
          <w:sz w:val="24"/>
        </w:rPr>
        <w:t>的原则确定成交</w:t>
      </w:r>
      <w:r>
        <w:rPr>
          <w:rFonts w:hint="eastAsia" w:ascii="宋体" w:hAnsi="宋体" w:cs="宋体"/>
          <w:color w:val="000000"/>
          <w:kern w:val="0"/>
          <w:sz w:val="24"/>
        </w:rPr>
        <w:t>单位。</w:t>
      </w:r>
    </w:p>
    <w:p w14:paraId="313AB7F4">
      <w:pPr>
        <w:widowControl/>
        <w:spacing w:line="480" w:lineRule="exact"/>
        <w:ind w:firstLine="482" w:firstLineChars="200"/>
        <w:jc w:val="left"/>
        <w:rPr>
          <w:rFonts w:ascii="宋体" w:hAnsi="宋体" w:cs="宋体"/>
          <w:b/>
          <w:color w:val="000000"/>
          <w:kern w:val="0"/>
          <w:sz w:val="24"/>
          <w:u w:val="single"/>
        </w:rPr>
      </w:pPr>
      <w:r>
        <w:rPr>
          <w:rFonts w:hint="eastAsia" w:ascii="宋体" w:hAnsi="宋体" w:cs="宋体"/>
          <w:b/>
          <w:bCs w:val="0"/>
          <w:color w:val="000000"/>
          <w:kern w:val="0"/>
          <w:sz w:val="24"/>
          <w:u w:val="single"/>
        </w:rPr>
        <w:t>报价单位须保持评审过程中（即</w:t>
      </w:r>
      <w:r>
        <w:rPr>
          <w:rFonts w:hint="eastAsia" w:ascii="华文宋体" w:hAnsi="华文宋体" w:eastAsia="华文宋体" w:cs="宋体"/>
          <w:b/>
          <w:bCs w:val="0"/>
          <w:color w:val="000000"/>
          <w:kern w:val="0"/>
          <w:sz w:val="24"/>
          <w:u w:val="single"/>
        </w:rPr>
        <w:t>20</w:t>
      </w:r>
      <w:r>
        <w:rPr>
          <w:rFonts w:ascii="华文宋体" w:hAnsi="华文宋体" w:eastAsia="华文宋体" w:cs="宋体"/>
          <w:b/>
          <w:bCs w:val="0"/>
          <w:color w:val="000000"/>
          <w:kern w:val="0"/>
          <w:sz w:val="24"/>
          <w:u w:val="single"/>
        </w:rPr>
        <w:t>2</w:t>
      </w:r>
      <w:r>
        <w:rPr>
          <w:rFonts w:hint="eastAsia" w:ascii="华文宋体" w:hAnsi="华文宋体" w:eastAsia="华文宋体" w:cs="宋体"/>
          <w:b/>
          <w:bCs w:val="0"/>
          <w:color w:val="000000"/>
          <w:kern w:val="0"/>
          <w:sz w:val="24"/>
          <w:u w:val="single"/>
          <w:lang w:val="en-US" w:eastAsia="zh-CN"/>
        </w:rPr>
        <w:t>4</w:t>
      </w:r>
      <w:r>
        <w:rPr>
          <w:rFonts w:hint="eastAsia" w:ascii="华文宋体" w:hAnsi="华文宋体" w:eastAsia="华文宋体" w:cs="宋体"/>
          <w:b/>
          <w:bCs w:val="0"/>
          <w:color w:val="000000"/>
          <w:kern w:val="0"/>
          <w:sz w:val="24"/>
          <w:u w:val="single"/>
        </w:rPr>
        <w:t>年</w:t>
      </w:r>
      <w:r>
        <w:rPr>
          <w:rFonts w:ascii="华文宋体" w:hAnsi="华文宋体" w:eastAsia="华文宋体" w:cs="宋体"/>
          <w:b/>
          <w:bCs w:val="0"/>
          <w:color w:val="000000"/>
          <w:kern w:val="0"/>
          <w:sz w:val="24"/>
          <w:u w:val="single"/>
        </w:rPr>
        <w:t xml:space="preserve"> </w:t>
      </w:r>
      <w:r>
        <w:rPr>
          <w:rFonts w:hint="eastAsia" w:ascii="华文宋体" w:hAnsi="华文宋体" w:eastAsia="华文宋体" w:cs="宋体"/>
          <w:b/>
          <w:bCs w:val="0"/>
          <w:color w:val="000000"/>
          <w:kern w:val="0"/>
          <w:sz w:val="24"/>
          <w:u w:val="single"/>
          <w:lang w:val="en-US" w:eastAsia="zh-CN"/>
        </w:rPr>
        <w:t>8</w:t>
      </w:r>
      <w:r>
        <w:rPr>
          <w:rFonts w:hint="eastAsia" w:ascii="华文宋体" w:hAnsi="华文宋体" w:eastAsia="华文宋体" w:cs="宋体"/>
          <w:b/>
          <w:bCs w:val="0"/>
          <w:color w:val="000000"/>
          <w:kern w:val="0"/>
          <w:sz w:val="24"/>
          <w:u w:val="single"/>
        </w:rPr>
        <w:t>月</w:t>
      </w:r>
      <w:r>
        <w:rPr>
          <w:rFonts w:hint="eastAsia" w:ascii="华文宋体" w:hAnsi="华文宋体" w:eastAsia="华文宋体" w:cs="宋体"/>
          <w:b/>
          <w:bCs w:val="0"/>
          <w:color w:val="000000"/>
          <w:kern w:val="0"/>
          <w:sz w:val="24"/>
          <w:u w:val="single"/>
          <w:lang w:val="en-US" w:eastAsia="zh-CN"/>
        </w:rPr>
        <w:t>8</w:t>
      </w:r>
      <w:r>
        <w:rPr>
          <w:rFonts w:hint="eastAsia" w:ascii="华文宋体" w:hAnsi="华文宋体" w:eastAsia="华文宋体" w:cs="宋体"/>
          <w:b/>
          <w:bCs w:val="0"/>
          <w:color w:val="000000"/>
          <w:kern w:val="0"/>
          <w:sz w:val="24"/>
          <w:u w:val="single"/>
        </w:rPr>
        <w:t>日</w:t>
      </w:r>
      <w:r>
        <w:rPr>
          <w:rFonts w:hint="eastAsia" w:ascii="华文宋体" w:hAnsi="华文宋体" w:eastAsia="华文宋体" w:cs="宋体"/>
          <w:b/>
          <w:bCs w:val="0"/>
          <w:color w:val="000000"/>
          <w:kern w:val="0"/>
          <w:sz w:val="24"/>
          <w:u w:val="single"/>
          <w:lang w:val="en-US" w:eastAsia="zh-CN"/>
        </w:rPr>
        <w:t>上</w:t>
      </w:r>
      <w:r>
        <w:rPr>
          <w:rFonts w:hint="eastAsia" w:ascii="华文宋体" w:hAnsi="华文宋体" w:eastAsia="华文宋体" w:cs="宋体"/>
          <w:b/>
          <w:bCs w:val="0"/>
          <w:color w:val="000000"/>
          <w:kern w:val="0"/>
          <w:sz w:val="24"/>
          <w:u w:val="single"/>
        </w:rPr>
        <w:t>午</w:t>
      </w:r>
      <w:r>
        <w:rPr>
          <w:rFonts w:hint="eastAsia" w:ascii="华文宋体" w:hAnsi="华文宋体" w:eastAsia="华文宋体" w:cs="宋体"/>
          <w:b/>
          <w:bCs w:val="0"/>
          <w:color w:val="000000"/>
          <w:kern w:val="0"/>
          <w:sz w:val="24"/>
          <w:u w:val="single"/>
          <w:lang w:val="en-US" w:eastAsia="zh-CN"/>
        </w:rPr>
        <w:t>10</w:t>
      </w:r>
      <w:r>
        <w:rPr>
          <w:rFonts w:hint="eastAsia" w:ascii="华文宋体" w:hAnsi="华文宋体" w:eastAsia="华文宋体" w:cs="宋体"/>
          <w:b/>
          <w:bCs w:val="0"/>
          <w:color w:val="000000"/>
          <w:kern w:val="0"/>
          <w:sz w:val="24"/>
          <w:u w:val="single"/>
        </w:rPr>
        <w:t>:00</w:t>
      </w:r>
      <w:r>
        <w:rPr>
          <w:rFonts w:hint="eastAsia" w:ascii="宋体" w:hAnsi="宋体" w:cs="宋体"/>
          <w:b/>
          <w:bCs w:val="0"/>
          <w:color w:val="000000"/>
          <w:kern w:val="0"/>
          <w:sz w:val="24"/>
          <w:u w:val="single"/>
        </w:rPr>
        <w:t>-</w:t>
      </w:r>
      <w:r>
        <w:rPr>
          <w:rFonts w:hint="eastAsia" w:ascii="宋体" w:hAnsi="宋体" w:cs="宋体"/>
          <w:b/>
          <w:bCs w:val="0"/>
          <w:color w:val="000000"/>
          <w:kern w:val="0"/>
          <w:sz w:val="24"/>
          <w:u w:val="single"/>
          <w:lang w:val="en-US" w:eastAsia="zh-CN"/>
        </w:rPr>
        <w:t>11</w:t>
      </w:r>
      <w:r>
        <w:rPr>
          <w:rFonts w:hint="eastAsia" w:ascii="宋体" w:hAnsi="宋体" w:cs="宋体"/>
          <w:b/>
          <w:bCs w:val="0"/>
          <w:color w:val="000000"/>
          <w:kern w:val="0"/>
          <w:sz w:val="24"/>
          <w:u w:val="single"/>
        </w:rPr>
        <w:t>:</w:t>
      </w:r>
      <w:r>
        <w:rPr>
          <w:rFonts w:ascii="宋体" w:hAnsi="宋体" w:cs="宋体"/>
          <w:b/>
          <w:bCs w:val="0"/>
          <w:color w:val="000000"/>
          <w:kern w:val="0"/>
          <w:sz w:val="24"/>
          <w:u w:val="single"/>
        </w:rPr>
        <w:t>0</w:t>
      </w:r>
      <w:r>
        <w:rPr>
          <w:rFonts w:hint="eastAsia" w:ascii="宋体" w:hAnsi="宋体" w:cs="宋体"/>
          <w:b/>
          <w:bCs w:val="0"/>
          <w:color w:val="000000"/>
          <w:kern w:val="0"/>
          <w:sz w:val="24"/>
          <w:u w:val="single"/>
        </w:rPr>
        <w:t>0时</w:t>
      </w:r>
      <w:r>
        <w:rPr>
          <w:rFonts w:hint="eastAsia" w:ascii="宋体" w:hAnsi="宋体" w:cs="宋体"/>
          <w:b/>
          <w:color w:val="000000"/>
          <w:kern w:val="0"/>
          <w:sz w:val="24"/>
          <w:u w:val="single"/>
        </w:rPr>
        <w:t>）通讯畅通，可以随时接听电话以方便采购人询问报价相关事宜。</w:t>
      </w:r>
    </w:p>
    <w:p w14:paraId="522AB0AF">
      <w:pPr>
        <w:widowControl/>
        <w:spacing w:line="480" w:lineRule="exact"/>
        <w:ind w:firstLine="482" w:firstLineChars="200"/>
        <w:jc w:val="left"/>
        <w:rPr>
          <w:rFonts w:hint="eastAsia" w:ascii="宋体" w:hAnsi="宋体" w:cs="宋体"/>
          <w:b/>
          <w:color w:val="000000"/>
          <w:kern w:val="0"/>
          <w:sz w:val="24"/>
          <w:u w:val="single"/>
        </w:rPr>
      </w:pPr>
      <w:r>
        <w:rPr>
          <w:rFonts w:hint="eastAsia" w:ascii="宋体" w:hAnsi="宋体" w:cs="宋体"/>
          <w:b/>
          <w:color w:val="000000"/>
          <w:kern w:val="0"/>
          <w:sz w:val="24"/>
          <w:u w:val="single"/>
        </w:rPr>
        <w:t>询价结束后，采购人可组织相关人员对报价单位的企业实力和业绩进行考察，如发现报价单位无法满足采购项目需要，采购人可以取消该报价单位的竞标资格。</w:t>
      </w:r>
    </w:p>
    <w:p w14:paraId="6D838FFF">
      <w:pPr>
        <w:tabs>
          <w:tab w:val="left" w:pos="0"/>
        </w:tabs>
        <w:snapToGrid w:val="0"/>
        <w:spacing w:line="540" w:lineRule="exact"/>
        <w:rPr>
          <w:rFonts w:hint="eastAsia" w:ascii="宋体" w:hAnsi="宋体" w:cs="宋体"/>
          <w:b/>
          <w:color w:val="000000"/>
          <w:kern w:val="0"/>
          <w:sz w:val="24"/>
        </w:rPr>
      </w:pPr>
      <w:r>
        <w:rPr>
          <w:rFonts w:hint="eastAsia" w:ascii="宋体" w:hAnsi="宋体" w:cs="宋体"/>
          <w:b/>
          <w:color w:val="000000"/>
          <w:kern w:val="0"/>
          <w:sz w:val="24"/>
        </w:rPr>
        <w:t>六</w:t>
      </w:r>
      <w:r>
        <w:rPr>
          <w:rFonts w:ascii="宋体" w:hAnsi="宋体" w:cs="宋体"/>
          <w:b/>
          <w:color w:val="000000"/>
          <w:kern w:val="0"/>
          <w:sz w:val="24"/>
        </w:rPr>
        <w:t>、联系</w:t>
      </w:r>
      <w:r>
        <w:rPr>
          <w:rFonts w:hint="eastAsia" w:ascii="宋体" w:hAnsi="宋体" w:cs="宋体"/>
          <w:b/>
          <w:color w:val="000000"/>
          <w:kern w:val="0"/>
          <w:sz w:val="24"/>
        </w:rPr>
        <w:t>方式</w:t>
      </w:r>
    </w:p>
    <w:p w14:paraId="58E88B13">
      <w:pPr>
        <w:tabs>
          <w:tab w:val="left" w:pos="0"/>
        </w:tabs>
        <w:snapToGrid w:val="0"/>
        <w:spacing w:line="540" w:lineRule="exact"/>
        <w:ind w:firstLine="480" w:firstLineChars="200"/>
        <w:rPr>
          <w:rFonts w:hint="eastAsia" w:ascii="宋体" w:hAnsi="宋体" w:eastAsia="宋体" w:cs="宋体"/>
          <w:color w:val="000000"/>
          <w:kern w:val="0"/>
          <w:szCs w:val="21"/>
          <w:lang w:val="en-US" w:eastAsia="zh-CN"/>
        </w:rPr>
      </w:pPr>
      <w:r>
        <w:rPr>
          <w:rFonts w:hint="eastAsia" w:ascii="宋体" w:hAnsi="宋体"/>
          <w:sz w:val="24"/>
          <w:szCs w:val="22"/>
        </w:rPr>
        <w:t>采购人：</w:t>
      </w:r>
      <w:r>
        <w:rPr>
          <w:rFonts w:hint="eastAsia" w:ascii="宋体" w:hAnsi="宋体" w:eastAsia="宋体" w:cs="宋体"/>
          <w:color w:val="000000"/>
          <w:kern w:val="0"/>
          <w:szCs w:val="21"/>
          <w:lang w:val="en-US" w:eastAsia="zh-CN"/>
        </w:rPr>
        <w:t>景德镇市黑猫环保科技有限责任公司</w:t>
      </w:r>
    </w:p>
    <w:p w14:paraId="3A01FFA5">
      <w:pPr>
        <w:tabs>
          <w:tab w:val="left" w:pos="0"/>
        </w:tabs>
        <w:snapToGrid w:val="0"/>
        <w:spacing w:line="540" w:lineRule="exact"/>
        <w:ind w:firstLine="480" w:firstLineChars="200"/>
        <w:rPr>
          <w:rFonts w:ascii="宋体" w:hAnsi="宋体"/>
          <w:sz w:val="24"/>
          <w:szCs w:val="22"/>
        </w:rPr>
      </w:pPr>
      <w:r>
        <w:rPr>
          <w:rFonts w:hint="eastAsia" w:ascii="宋体" w:hAnsi="宋体"/>
          <w:sz w:val="24"/>
          <w:szCs w:val="22"/>
        </w:rPr>
        <w:t>电话</w:t>
      </w:r>
      <w:r>
        <w:rPr>
          <w:rFonts w:hint="eastAsia" w:ascii="宋体" w:hAnsi="宋体"/>
          <w:sz w:val="24"/>
          <w:szCs w:val="22"/>
          <w:lang w:val="en-US" w:eastAsia="zh-CN"/>
        </w:rPr>
        <w:t xml:space="preserve"> </w:t>
      </w:r>
      <w:r>
        <w:rPr>
          <w:rFonts w:hint="eastAsia" w:ascii="宋体" w:hAnsi="宋体"/>
          <w:sz w:val="24"/>
          <w:szCs w:val="22"/>
        </w:rPr>
        <w:t>：</w:t>
      </w:r>
      <w:r>
        <w:rPr>
          <w:rFonts w:hint="eastAsia" w:ascii="宋体" w:hAnsi="宋体"/>
          <w:sz w:val="24"/>
          <w:szCs w:val="22"/>
          <w:lang w:val="en-US" w:eastAsia="zh-CN"/>
        </w:rPr>
        <w:t>18779800967</w:t>
      </w:r>
      <w:r>
        <w:rPr>
          <w:rFonts w:ascii="宋体" w:hAnsi="宋体"/>
          <w:sz w:val="24"/>
          <w:szCs w:val="22"/>
        </w:rPr>
        <w:t xml:space="preserve">     </w:t>
      </w:r>
      <w:r>
        <w:rPr>
          <w:rFonts w:hint="eastAsia" w:ascii="宋体" w:hAnsi="宋体"/>
          <w:sz w:val="24"/>
          <w:szCs w:val="22"/>
        </w:rPr>
        <w:t xml:space="preserve"> </w:t>
      </w:r>
      <w:r>
        <w:rPr>
          <w:rFonts w:ascii="宋体" w:hAnsi="宋体"/>
          <w:sz w:val="24"/>
          <w:szCs w:val="22"/>
        </w:rPr>
        <w:t xml:space="preserve">  </w:t>
      </w:r>
      <w:r>
        <w:rPr>
          <w:rFonts w:hint="eastAsia" w:ascii="宋体" w:hAnsi="宋体"/>
          <w:sz w:val="24"/>
          <w:szCs w:val="22"/>
          <w:lang w:val="en-US" w:eastAsia="zh-CN"/>
        </w:rPr>
        <w:t>黄</w:t>
      </w:r>
      <w:r>
        <w:rPr>
          <w:rFonts w:hint="eastAsia" w:ascii="宋体" w:hAnsi="宋体"/>
          <w:sz w:val="24"/>
          <w:szCs w:val="22"/>
        </w:rPr>
        <w:t>先生</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66ECD">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B6624"/>
    <w:multiLevelType w:val="singleLevel"/>
    <w:tmpl w:val="FC4B6624"/>
    <w:lvl w:ilvl="0" w:tentative="0">
      <w:start w:val="2"/>
      <w:numFmt w:val="chineseCounting"/>
      <w:suff w:val="nothing"/>
      <w:lvlText w:val="%1、"/>
      <w:lvlJc w:val="left"/>
      <w:rPr>
        <w:rFonts w:hint="eastAsia"/>
      </w:rPr>
    </w:lvl>
  </w:abstractNum>
  <w:abstractNum w:abstractNumId="1">
    <w:nsid w:val="4ECEFF38"/>
    <w:multiLevelType w:val="singleLevel"/>
    <w:tmpl w:val="4ECEFF3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ZDVjN2ZkYmJjOTg2ZGYxZjM1OTcyMWM5NjRkNDkifQ=="/>
  </w:docVars>
  <w:rsids>
    <w:rsidRoot w:val="00746632"/>
    <w:rsid w:val="00000116"/>
    <w:rsid w:val="00014652"/>
    <w:rsid w:val="00014684"/>
    <w:rsid w:val="0002132D"/>
    <w:rsid w:val="000319F9"/>
    <w:rsid w:val="000630A0"/>
    <w:rsid w:val="00065361"/>
    <w:rsid w:val="000767C5"/>
    <w:rsid w:val="0009075B"/>
    <w:rsid w:val="00091E88"/>
    <w:rsid w:val="000B01E9"/>
    <w:rsid w:val="000B107B"/>
    <w:rsid w:val="000B7222"/>
    <w:rsid w:val="000C024B"/>
    <w:rsid w:val="000C6C48"/>
    <w:rsid w:val="000E2F5C"/>
    <w:rsid w:val="00107FCE"/>
    <w:rsid w:val="00122F64"/>
    <w:rsid w:val="00123482"/>
    <w:rsid w:val="00127A69"/>
    <w:rsid w:val="00135D0F"/>
    <w:rsid w:val="00151C3A"/>
    <w:rsid w:val="001656AD"/>
    <w:rsid w:val="00183A2A"/>
    <w:rsid w:val="001A3173"/>
    <w:rsid w:val="001B2188"/>
    <w:rsid w:val="001B3D75"/>
    <w:rsid w:val="001C72C7"/>
    <w:rsid w:val="001D4206"/>
    <w:rsid w:val="001D5BA9"/>
    <w:rsid w:val="001E4DCE"/>
    <w:rsid w:val="001E5BD2"/>
    <w:rsid w:val="001E600B"/>
    <w:rsid w:val="001F161D"/>
    <w:rsid w:val="001F58BD"/>
    <w:rsid w:val="00200DDE"/>
    <w:rsid w:val="002019AA"/>
    <w:rsid w:val="0022453B"/>
    <w:rsid w:val="00234362"/>
    <w:rsid w:val="00237FB8"/>
    <w:rsid w:val="00246E90"/>
    <w:rsid w:val="00257D9E"/>
    <w:rsid w:val="002719D6"/>
    <w:rsid w:val="00280444"/>
    <w:rsid w:val="002939A9"/>
    <w:rsid w:val="002A286C"/>
    <w:rsid w:val="002A49B1"/>
    <w:rsid w:val="002B5194"/>
    <w:rsid w:val="002B63CD"/>
    <w:rsid w:val="002C2908"/>
    <w:rsid w:val="002C4A38"/>
    <w:rsid w:val="002E2155"/>
    <w:rsid w:val="0030686B"/>
    <w:rsid w:val="003224C6"/>
    <w:rsid w:val="003527EC"/>
    <w:rsid w:val="00360E24"/>
    <w:rsid w:val="003704AA"/>
    <w:rsid w:val="00371922"/>
    <w:rsid w:val="00392673"/>
    <w:rsid w:val="003A2542"/>
    <w:rsid w:val="003B160A"/>
    <w:rsid w:val="003B32EE"/>
    <w:rsid w:val="003E7661"/>
    <w:rsid w:val="003F2F07"/>
    <w:rsid w:val="003F624D"/>
    <w:rsid w:val="0040046B"/>
    <w:rsid w:val="00455F86"/>
    <w:rsid w:val="004568A8"/>
    <w:rsid w:val="0045796B"/>
    <w:rsid w:val="00471CA9"/>
    <w:rsid w:val="0048384B"/>
    <w:rsid w:val="00490DBB"/>
    <w:rsid w:val="004A33BA"/>
    <w:rsid w:val="004A522B"/>
    <w:rsid w:val="004A6EA4"/>
    <w:rsid w:val="004B3743"/>
    <w:rsid w:val="004B3871"/>
    <w:rsid w:val="004B3982"/>
    <w:rsid w:val="004D0D07"/>
    <w:rsid w:val="004D6899"/>
    <w:rsid w:val="004D7280"/>
    <w:rsid w:val="004F35E9"/>
    <w:rsid w:val="00504D89"/>
    <w:rsid w:val="00505E31"/>
    <w:rsid w:val="0051060A"/>
    <w:rsid w:val="00516F80"/>
    <w:rsid w:val="005273CB"/>
    <w:rsid w:val="0054021E"/>
    <w:rsid w:val="00553055"/>
    <w:rsid w:val="005661D6"/>
    <w:rsid w:val="00590AB8"/>
    <w:rsid w:val="00593ADB"/>
    <w:rsid w:val="005948FC"/>
    <w:rsid w:val="005A22D2"/>
    <w:rsid w:val="00600B69"/>
    <w:rsid w:val="0061602E"/>
    <w:rsid w:val="00623870"/>
    <w:rsid w:val="00642C46"/>
    <w:rsid w:val="0064457C"/>
    <w:rsid w:val="006455C6"/>
    <w:rsid w:val="00667E23"/>
    <w:rsid w:val="00690F98"/>
    <w:rsid w:val="006A276C"/>
    <w:rsid w:val="006B3DC0"/>
    <w:rsid w:val="006B5C26"/>
    <w:rsid w:val="006B699E"/>
    <w:rsid w:val="006C0EE1"/>
    <w:rsid w:val="006D5BE5"/>
    <w:rsid w:val="006D66D2"/>
    <w:rsid w:val="006E13D4"/>
    <w:rsid w:val="006E201C"/>
    <w:rsid w:val="006F0659"/>
    <w:rsid w:val="00701C1E"/>
    <w:rsid w:val="00732078"/>
    <w:rsid w:val="0073299E"/>
    <w:rsid w:val="00736EF6"/>
    <w:rsid w:val="00746632"/>
    <w:rsid w:val="007505D9"/>
    <w:rsid w:val="00755DF0"/>
    <w:rsid w:val="00773183"/>
    <w:rsid w:val="00775E61"/>
    <w:rsid w:val="007771C0"/>
    <w:rsid w:val="0078030B"/>
    <w:rsid w:val="00782C9C"/>
    <w:rsid w:val="007834F7"/>
    <w:rsid w:val="007877D0"/>
    <w:rsid w:val="007968AD"/>
    <w:rsid w:val="007A071F"/>
    <w:rsid w:val="007A5494"/>
    <w:rsid w:val="007B0A25"/>
    <w:rsid w:val="007C246A"/>
    <w:rsid w:val="007C257F"/>
    <w:rsid w:val="008034DA"/>
    <w:rsid w:val="008144E4"/>
    <w:rsid w:val="00835B45"/>
    <w:rsid w:val="00841114"/>
    <w:rsid w:val="00847DDD"/>
    <w:rsid w:val="008570EC"/>
    <w:rsid w:val="00857E7A"/>
    <w:rsid w:val="00864D62"/>
    <w:rsid w:val="00867E95"/>
    <w:rsid w:val="0087167F"/>
    <w:rsid w:val="0087476F"/>
    <w:rsid w:val="008C773F"/>
    <w:rsid w:val="008E67AF"/>
    <w:rsid w:val="008F4B56"/>
    <w:rsid w:val="009062C4"/>
    <w:rsid w:val="0091442B"/>
    <w:rsid w:val="009253D8"/>
    <w:rsid w:val="00940FF2"/>
    <w:rsid w:val="00942B03"/>
    <w:rsid w:val="0095173A"/>
    <w:rsid w:val="00977BC4"/>
    <w:rsid w:val="00987A8F"/>
    <w:rsid w:val="009976C7"/>
    <w:rsid w:val="009B121A"/>
    <w:rsid w:val="009B6824"/>
    <w:rsid w:val="009C52F2"/>
    <w:rsid w:val="009D56E3"/>
    <w:rsid w:val="009E0B46"/>
    <w:rsid w:val="009E13CC"/>
    <w:rsid w:val="009F4C1B"/>
    <w:rsid w:val="00A152A1"/>
    <w:rsid w:val="00A2394F"/>
    <w:rsid w:val="00A2678A"/>
    <w:rsid w:val="00A4317C"/>
    <w:rsid w:val="00A549F3"/>
    <w:rsid w:val="00A75E27"/>
    <w:rsid w:val="00AB00A6"/>
    <w:rsid w:val="00AB47D0"/>
    <w:rsid w:val="00AC3FF9"/>
    <w:rsid w:val="00AD67BE"/>
    <w:rsid w:val="00AE3C1E"/>
    <w:rsid w:val="00AF4E46"/>
    <w:rsid w:val="00B12CF9"/>
    <w:rsid w:val="00B344B2"/>
    <w:rsid w:val="00B45D45"/>
    <w:rsid w:val="00B46F46"/>
    <w:rsid w:val="00B7200A"/>
    <w:rsid w:val="00B73CF6"/>
    <w:rsid w:val="00B8021D"/>
    <w:rsid w:val="00B8116C"/>
    <w:rsid w:val="00B822D6"/>
    <w:rsid w:val="00B873B2"/>
    <w:rsid w:val="00BA1C89"/>
    <w:rsid w:val="00BB01FA"/>
    <w:rsid w:val="00BB2289"/>
    <w:rsid w:val="00BD1738"/>
    <w:rsid w:val="00BD5347"/>
    <w:rsid w:val="00BE05D4"/>
    <w:rsid w:val="00C01073"/>
    <w:rsid w:val="00C15FC7"/>
    <w:rsid w:val="00C1649B"/>
    <w:rsid w:val="00C21B47"/>
    <w:rsid w:val="00C47D81"/>
    <w:rsid w:val="00C57244"/>
    <w:rsid w:val="00C576C4"/>
    <w:rsid w:val="00C878DF"/>
    <w:rsid w:val="00C954BD"/>
    <w:rsid w:val="00CA3C37"/>
    <w:rsid w:val="00CB1E9C"/>
    <w:rsid w:val="00CB3AE5"/>
    <w:rsid w:val="00CC29A1"/>
    <w:rsid w:val="00CC7CFB"/>
    <w:rsid w:val="00CC7F64"/>
    <w:rsid w:val="00CD09E8"/>
    <w:rsid w:val="00CD1F97"/>
    <w:rsid w:val="00CE4912"/>
    <w:rsid w:val="00D026D8"/>
    <w:rsid w:val="00D03BF6"/>
    <w:rsid w:val="00D126B3"/>
    <w:rsid w:val="00D16EA0"/>
    <w:rsid w:val="00D2704B"/>
    <w:rsid w:val="00D43F8E"/>
    <w:rsid w:val="00D4634F"/>
    <w:rsid w:val="00D97A37"/>
    <w:rsid w:val="00DB0D37"/>
    <w:rsid w:val="00DB6200"/>
    <w:rsid w:val="00DB6FE9"/>
    <w:rsid w:val="00DD41CF"/>
    <w:rsid w:val="00DD6BF3"/>
    <w:rsid w:val="00DD7426"/>
    <w:rsid w:val="00DF1205"/>
    <w:rsid w:val="00E27D1F"/>
    <w:rsid w:val="00E3395B"/>
    <w:rsid w:val="00E41271"/>
    <w:rsid w:val="00E42C97"/>
    <w:rsid w:val="00E63506"/>
    <w:rsid w:val="00E7629C"/>
    <w:rsid w:val="00E91C09"/>
    <w:rsid w:val="00E94DC3"/>
    <w:rsid w:val="00E97009"/>
    <w:rsid w:val="00EC4A2D"/>
    <w:rsid w:val="00EC5B32"/>
    <w:rsid w:val="00EE235F"/>
    <w:rsid w:val="00EE4F55"/>
    <w:rsid w:val="00EF481E"/>
    <w:rsid w:val="00F111F7"/>
    <w:rsid w:val="00F12504"/>
    <w:rsid w:val="00F24CA9"/>
    <w:rsid w:val="00F31001"/>
    <w:rsid w:val="00F350EE"/>
    <w:rsid w:val="00F36183"/>
    <w:rsid w:val="00F617C8"/>
    <w:rsid w:val="00F81BCB"/>
    <w:rsid w:val="00F92D84"/>
    <w:rsid w:val="00FA6318"/>
    <w:rsid w:val="00FB23CC"/>
    <w:rsid w:val="00FC7E3A"/>
    <w:rsid w:val="00FD729C"/>
    <w:rsid w:val="010F3B4F"/>
    <w:rsid w:val="01206804"/>
    <w:rsid w:val="014C4DA3"/>
    <w:rsid w:val="014F1242"/>
    <w:rsid w:val="016E2F6B"/>
    <w:rsid w:val="017936BE"/>
    <w:rsid w:val="01D152A8"/>
    <w:rsid w:val="01DE1773"/>
    <w:rsid w:val="01E07299"/>
    <w:rsid w:val="02704AC1"/>
    <w:rsid w:val="02720839"/>
    <w:rsid w:val="027F6AB2"/>
    <w:rsid w:val="02ED6112"/>
    <w:rsid w:val="02EE59E6"/>
    <w:rsid w:val="02FC0103"/>
    <w:rsid w:val="030516AD"/>
    <w:rsid w:val="031A4A2D"/>
    <w:rsid w:val="03547F3F"/>
    <w:rsid w:val="038A1BB2"/>
    <w:rsid w:val="0394658D"/>
    <w:rsid w:val="03F434D0"/>
    <w:rsid w:val="042042C5"/>
    <w:rsid w:val="047A39D5"/>
    <w:rsid w:val="04926F71"/>
    <w:rsid w:val="04A647CA"/>
    <w:rsid w:val="04A722F0"/>
    <w:rsid w:val="04DF7CDC"/>
    <w:rsid w:val="04E2157A"/>
    <w:rsid w:val="050B287F"/>
    <w:rsid w:val="051536FE"/>
    <w:rsid w:val="05175378"/>
    <w:rsid w:val="054B711F"/>
    <w:rsid w:val="057448C8"/>
    <w:rsid w:val="05A86320"/>
    <w:rsid w:val="05CF1AFF"/>
    <w:rsid w:val="05D84E57"/>
    <w:rsid w:val="05EA4B8A"/>
    <w:rsid w:val="0639166E"/>
    <w:rsid w:val="063B7194"/>
    <w:rsid w:val="064029FC"/>
    <w:rsid w:val="064C75F3"/>
    <w:rsid w:val="064F49ED"/>
    <w:rsid w:val="065344DE"/>
    <w:rsid w:val="069114AA"/>
    <w:rsid w:val="06917202"/>
    <w:rsid w:val="06AC0092"/>
    <w:rsid w:val="06E23AB3"/>
    <w:rsid w:val="06ED4932"/>
    <w:rsid w:val="07155C37"/>
    <w:rsid w:val="0764271A"/>
    <w:rsid w:val="07C338E5"/>
    <w:rsid w:val="08144141"/>
    <w:rsid w:val="08191757"/>
    <w:rsid w:val="0822060B"/>
    <w:rsid w:val="08383BC8"/>
    <w:rsid w:val="0882035E"/>
    <w:rsid w:val="08A9156C"/>
    <w:rsid w:val="08B374B6"/>
    <w:rsid w:val="08EB6C4F"/>
    <w:rsid w:val="08F5135F"/>
    <w:rsid w:val="08F94E10"/>
    <w:rsid w:val="09170FBD"/>
    <w:rsid w:val="0926237D"/>
    <w:rsid w:val="09371E95"/>
    <w:rsid w:val="09434CDD"/>
    <w:rsid w:val="09664528"/>
    <w:rsid w:val="096864F2"/>
    <w:rsid w:val="09BA2AC6"/>
    <w:rsid w:val="09DC2A3C"/>
    <w:rsid w:val="09E638BB"/>
    <w:rsid w:val="0A4C5E14"/>
    <w:rsid w:val="0A5E1A02"/>
    <w:rsid w:val="0A60541B"/>
    <w:rsid w:val="0A740EC6"/>
    <w:rsid w:val="0A917CCA"/>
    <w:rsid w:val="0A9F4195"/>
    <w:rsid w:val="0B1B7594"/>
    <w:rsid w:val="0B2621C1"/>
    <w:rsid w:val="0B3348DE"/>
    <w:rsid w:val="0B5E5DFE"/>
    <w:rsid w:val="0B705B32"/>
    <w:rsid w:val="0B7373D0"/>
    <w:rsid w:val="0B770C6E"/>
    <w:rsid w:val="0B8C3FEE"/>
    <w:rsid w:val="0B9A670B"/>
    <w:rsid w:val="0BF57DE5"/>
    <w:rsid w:val="0BFF2A12"/>
    <w:rsid w:val="0C197F77"/>
    <w:rsid w:val="0C353590"/>
    <w:rsid w:val="0C3C5A14"/>
    <w:rsid w:val="0C5E598A"/>
    <w:rsid w:val="0D2564A8"/>
    <w:rsid w:val="0D3D1A44"/>
    <w:rsid w:val="0D411050"/>
    <w:rsid w:val="0D631AE5"/>
    <w:rsid w:val="0DA6583B"/>
    <w:rsid w:val="0E3C1CFB"/>
    <w:rsid w:val="0E5928AD"/>
    <w:rsid w:val="0E74191D"/>
    <w:rsid w:val="0E884F40"/>
    <w:rsid w:val="0ED9579C"/>
    <w:rsid w:val="0F2A5FF8"/>
    <w:rsid w:val="0F515C7A"/>
    <w:rsid w:val="0F896520"/>
    <w:rsid w:val="0FAB0EE6"/>
    <w:rsid w:val="0FB73D2F"/>
    <w:rsid w:val="0FF02D9D"/>
    <w:rsid w:val="0FF07241"/>
    <w:rsid w:val="105C0433"/>
    <w:rsid w:val="10675755"/>
    <w:rsid w:val="106C2D6C"/>
    <w:rsid w:val="10781ECC"/>
    <w:rsid w:val="10B65D95"/>
    <w:rsid w:val="10E741A0"/>
    <w:rsid w:val="10FB7C4C"/>
    <w:rsid w:val="10FE773C"/>
    <w:rsid w:val="1102722C"/>
    <w:rsid w:val="11276C93"/>
    <w:rsid w:val="11292A0B"/>
    <w:rsid w:val="112F3D99"/>
    <w:rsid w:val="11360C84"/>
    <w:rsid w:val="11407D54"/>
    <w:rsid w:val="11867E5D"/>
    <w:rsid w:val="11965BC6"/>
    <w:rsid w:val="120314AE"/>
    <w:rsid w:val="12411FD6"/>
    <w:rsid w:val="124B075F"/>
    <w:rsid w:val="124B4C03"/>
    <w:rsid w:val="126D4B79"/>
    <w:rsid w:val="12C0114D"/>
    <w:rsid w:val="12C14EC5"/>
    <w:rsid w:val="12E50BB3"/>
    <w:rsid w:val="13906D71"/>
    <w:rsid w:val="13BD743A"/>
    <w:rsid w:val="13C52DC7"/>
    <w:rsid w:val="14157276"/>
    <w:rsid w:val="14271D03"/>
    <w:rsid w:val="14353475"/>
    <w:rsid w:val="1461426A"/>
    <w:rsid w:val="14C111AC"/>
    <w:rsid w:val="14CD18FF"/>
    <w:rsid w:val="15393438"/>
    <w:rsid w:val="15417754"/>
    <w:rsid w:val="154B2D39"/>
    <w:rsid w:val="15595889"/>
    <w:rsid w:val="15671D54"/>
    <w:rsid w:val="1570660C"/>
    <w:rsid w:val="15DB004C"/>
    <w:rsid w:val="15DD2016"/>
    <w:rsid w:val="160704A8"/>
    <w:rsid w:val="16104199"/>
    <w:rsid w:val="161812A0"/>
    <w:rsid w:val="16974086"/>
    <w:rsid w:val="16B014D8"/>
    <w:rsid w:val="16CA259A"/>
    <w:rsid w:val="16EF0253"/>
    <w:rsid w:val="1703785A"/>
    <w:rsid w:val="171B1048"/>
    <w:rsid w:val="171E28E6"/>
    <w:rsid w:val="17575DF8"/>
    <w:rsid w:val="176531A5"/>
    <w:rsid w:val="17C206DC"/>
    <w:rsid w:val="17DD454F"/>
    <w:rsid w:val="180C273E"/>
    <w:rsid w:val="18283020"/>
    <w:rsid w:val="185D2F9A"/>
    <w:rsid w:val="18742FB3"/>
    <w:rsid w:val="187863BB"/>
    <w:rsid w:val="188738DC"/>
    <w:rsid w:val="18BD1C8B"/>
    <w:rsid w:val="18CB25F9"/>
    <w:rsid w:val="19404D95"/>
    <w:rsid w:val="19662322"/>
    <w:rsid w:val="19C257AA"/>
    <w:rsid w:val="1AC00EE1"/>
    <w:rsid w:val="1AC47300"/>
    <w:rsid w:val="1AE300CE"/>
    <w:rsid w:val="1AE94FB9"/>
    <w:rsid w:val="1AFD03BA"/>
    <w:rsid w:val="1B440441"/>
    <w:rsid w:val="1B5F4A2C"/>
    <w:rsid w:val="1B79458F"/>
    <w:rsid w:val="1BE351F3"/>
    <w:rsid w:val="1C1147C7"/>
    <w:rsid w:val="1C493F61"/>
    <w:rsid w:val="1C4F709D"/>
    <w:rsid w:val="1C784846"/>
    <w:rsid w:val="1CDA2E0B"/>
    <w:rsid w:val="1D3C3AC6"/>
    <w:rsid w:val="1D8A4831"/>
    <w:rsid w:val="1D9A07EC"/>
    <w:rsid w:val="1DC615E1"/>
    <w:rsid w:val="1DD51824"/>
    <w:rsid w:val="1DF63C75"/>
    <w:rsid w:val="1DF919B7"/>
    <w:rsid w:val="1E1862E1"/>
    <w:rsid w:val="1E2F53D8"/>
    <w:rsid w:val="1E763007"/>
    <w:rsid w:val="1EA83E87"/>
    <w:rsid w:val="1EBB4EBE"/>
    <w:rsid w:val="1EBB6C6C"/>
    <w:rsid w:val="1F026649"/>
    <w:rsid w:val="1F617814"/>
    <w:rsid w:val="1FAD2A59"/>
    <w:rsid w:val="1FB77434"/>
    <w:rsid w:val="1FC16EE0"/>
    <w:rsid w:val="20016901"/>
    <w:rsid w:val="20054643"/>
    <w:rsid w:val="200603BB"/>
    <w:rsid w:val="201605FE"/>
    <w:rsid w:val="202645B9"/>
    <w:rsid w:val="20862B7C"/>
    <w:rsid w:val="20A37E45"/>
    <w:rsid w:val="20C22534"/>
    <w:rsid w:val="21026DD4"/>
    <w:rsid w:val="212C3E51"/>
    <w:rsid w:val="213D1BBA"/>
    <w:rsid w:val="214271D1"/>
    <w:rsid w:val="2149055F"/>
    <w:rsid w:val="21676C37"/>
    <w:rsid w:val="218E2416"/>
    <w:rsid w:val="21CB18BC"/>
    <w:rsid w:val="21D40771"/>
    <w:rsid w:val="21DA565B"/>
    <w:rsid w:val="21F229A5"/>
    <w:rsid w:val="221A1EFC"/>
    <w:rsid w:val="223C6316"/>
    <w:rsid w:val="22462CF1"/>
    <w:rsid w:val="226715E5"/>
    <w:rsid w:val="2297354C"/>
    <w:rsid w:val="22C57088"/>
    <w:rsid w:val="22D12F02"/>
    <w:rsid w:val="22EC5646"/>
    <w:rsid w:val="232C22A0"/>
    <w:rsid w:val="23305E7B"/>
    <w:rsid w:val="233F7E6C"/>
    <w:rsid w:val="234A46EA"/>
    <w:rsid w:val="234C4337"/>
    <w:rsid w:val="23737B15"/>
    <w:rsid w:val="23A3664D"/>
    <w:rsid w:val="23A93537"/>
    <w:rsid w:val="23B00D6A"/>
    <w:rsid w:val="23E80503"/>
    <w:rsid w:val="2435301D"/>
    <w:rsid w:val="24596D0B"/>
    <w:rsid w:val="247104F9"/>
    <w:rsid w:val="24816262"/>
    <w:rsid w:val="24A24B56"/>
    <w:rsid w:val="24A850B1"/>
    <w:rsid w:val="24E52C95"/>
    <w:rsid w:val="258917EC"/>
    <w:rsid w:val="25C24D84"/>
    <w:rsid w:val="26190E48"/>
    <w:rsid w:val="26467763"/>
    <w:rsid w:val="265579A6"/>
    <w:rsid w:val="26751DF6"/>
    <w:rsid w:val="269A360B"/>
    <w:rsid w:val="26D22DA5"/>
    <w:rsid w:val="26E33204"/>
    <w:rsid w:val="26E66850"/>
    <w:rsid w:val="26F1147D"/>
    <w:rsid w:val="27035654"/>
    <w:rsid w:val="27257379"/>
    <w:rsid w:val="276E6F72"/>
    <w:rsid w:val="27817861"/>
    <w:rsid w:val="27826579"/>
    <w:rsid w:val="28017DE6"/>
    <w:rsid w:val="284D5440"/>
    <w:rsid w:val="28681C13"/>
    <w:rsid w:val="286F2FA1"/>
    <w:rsid w:val="289B3D96"/>
    <w:rsid w:val="29231FDE"/>
    <w:rsid w:val="29361D11"/>
    <w:rsid w:val="299E3412"/>
    <w:rsid w:val="29C966E1"/>
    <w:rsid w:val="29CC4423"/>
    <w:rsid w:val="29FF65A7"/>
    <w:rsid w:val="2A0E2346"/>
    <w:rsid w:val="2AAD6003"/>
    <w:rsid w:val="2AAE58D7"/>
    <w:rsid w:val="2AEA2DB3"/>
    <w:rsid w:val="2B277B63"/>
    <w:rsid w:val="2B3B716B"/>
    <w:rsid w:val="2BA32F62"/>
    <w:rsid w:val="2BA411B4"/>
    <w:rsid w:val="2BAC0068"/>
    <w:rsid w:val="2BD1187D"/>
    <w:rsid w:val="2C581F9E"/>
    <w:rsid w:val="2CA156F3"/>
    <w:rsid w:val="2CA64AB8"/>
    <w:rsid w:val="2CA927FA"/>
    <w:rsid w:val="2D0839C4"/>
    <w:rsid w:val="2D150A2B"/>
    <w:rsid w:val="2D742E08"/>
    <w:rsid w:val="2D99461C"/>
    <w:rsid w:val="2DC31699"/>
    <w:rsid w:val="2DC64A8C"/>
    <w:rsid w:val="2DDB2E87"/>
    <w:rsid w:val="2E6609A2"/>
    <w:rsid w:val="2E9279E9"/>
    <w:rsid w:val="2EA66FF1"/>
    <w:rsid w:val="2EFA10EB"/>
    <w:rsid w:val="2F063F34"/>
    <w:rsid w:val="2F1228D8"/>
    <w:rsid w:val="2F503401"/>
    <w:rsid w:val="2F725125"/>
    <w:rsid w:val="2F996B56"/>
    <w:rsid w:val="303E14AB"/>
    <w:rsid w:val="307F7AFA"/>
    <w:rsid w:val="30D047F9"/>
    <w:rsid w:val="30D8545C"/>
    <w:rsid w:val="30F71D86"/>
    <w:rsid w:val="31140B8A"/>
    <w:rsid w:val="317258B0"/>
    <w:rsid w:val="31C205E6"/>
    <w:rsid w:val="31DE2F46"/>
    <w:rsid w:val="32230959"/>
    <w:rsid w:val="322A7F39"/>
    <w:rsid w:val="323E39E4"/>
    <w:rsid w:val="325F4087"/>
    <w:rsid w:val="327337EB"/>
    <w:rsid w:val="33072028"/>
    <w:rsid w:val="330B38C7"/>
    <w:rsid w:val="33770F5C"/>
    <w:rsid w:val="339E4F75"/>
    <w:rsid w:val="33CF0D98"/>
    <w:rsid w:val="33EC443C"/>
    <w:rsid w:val="33EF4F96"/>
    <w:rsid w:val="33F56325"/>
    <w:rsid w:val="340A0022"/>
    <w:rsid w:val="343B01DB"/>
    <w:rsid w:val="344572AC"/>
    <w:rsid w:val="344E54F9"/>
    <w:rsid w:val="34A42225"/>
    <w:rsid w:val="3509652C"/>
    <w:rsid w:val="35260E8C"/>
    <w:rsid w:val="358579E3"/>
    <w:rsid w:val="3599165E"/>
    <w:rsid w:val="3599388C"/>
    <w:rsid w:val="35AD6EB7"/>
    <w:rsid w:val="35BC359E"/>
    <w:rsid w:val="35CF32D1"/>
    <w:rsid w:val="36877708"/>
    <w:rsid w:val="369E0EF6"/>
    <w:rsid w:val="371A4A20"/>
    <w:rsid w:val="373158C6"/>
    <w:rsid w:val="376161AB"/>
    <w:rsid w:val="377F2AD5"/>
    <w:rsid w:val="37A4078E"/>
    <w:rsid w:val="37C64260"/>
    <w:rsid w:val="37DD7E02"/>
    <w:rsid w:val="38262F51"/>
    <w:rsid w:val="38367638"/>
    <w:rsid w:val="383E3DAB"/>
    <w:rsid w:val="385C4BC4"/>
    <w:rsid w:val="386F66A6"/>
    <w:rsid w:val="387316A1"/>
    <w:rsid w:val="387B14EE"/>
    <w:rsid w:val="38A8464C"/>
    <w:rsid w:val="38C904AC"/>
    <w:rsid w:val="38D534B1"/>
    <w:rsid w:val="392576AC"/>
    <w:rsid w:val="39292CF8"/>
    <w:rsid w:val="39316051"/>
    <w:rsid w:val="395D6E46"/>
    <w:rsid w:val="398521E2"/>
    <w:rsid w:val="39B90520"/>
    <w:rsid w:val="39F2758E"/>
    <w:rsid w:val="3A0D43C8"/>
    <w:rsid w:val="3A2F07E2"/>
    <w:rsid w:val="3A377697"/>
    <w:rsid w:val="3A3F654C"/>
    <w:rsid w:val="3A502507"/>
    <w:rsid w:val="3A647D60"/>
    <w:rsid w:val="3AB94550"/>
    <w:rsid w:val="3AC52EF5"/>
    <w:rsid w:val="3ACC7DDF"/>
    <w:rsid w:val="3ADB6274"/>
    <w:rsid w:val="3B497682"/>
    <w:rsid w:val="3B4B164C"/>
    <w:rsid w:val="3B5B1163"/>
    <w:rsid w:val="3B6C3370"/>
    <w:rsid w:val="3B781D15"/>
    <w:rsid w:val="3BCD02B3"/>
    <w:rsid w:val="3BDA652C"/>
    <w:rsid w:val="3BFF5F92"/>
    <w:rsid w:val="3C030DCB"/>
    <w:rsid w:val="3C177780"/>
    <w:rsid w:val="3C461E13"/>
    <w:rsid w:val="3C616C4D"/>
    <w:rsid w:val="3C964B49"/>
    <w:rsid w:val="3CEF6007"/>
    <w:rsid w:val="3D6B510B"/>
    <w:rsid w:val="3DD0408A"/>
    <w:rsid w:val="3DFE0BF8"/>
    <w:rsid w:val="3E0B0C1F"/>
    <w:rsid w:val="3E1C72D0"/>
    <w:rsid w:val="3E7762B4"/>
    <w:rsid w:val="3E9450B8"/>
    <w:rsid w:val="3E9A6446"/>
    <w:rsid w:val="3EBA2645"/>
    <w:rsid w:val="3EC3599D"/>
    <w:rsid w:val="3ED25BE0"/>
    <w:rsid w:val="3EEA4CD8"/>
    <w:rsid w:val="3F03223E"/>
    <w:rsid w:val="3F1104B7"/>
    <w:rsid w:val="3F283A52"/>
    <w:rsid w:val="3F450160"/>
    <w:rsid w:val="3F67457A"/>
    <w:rsid w:val="3FA0183A"/>
    <w:rsid w:val="3FE21E53"/>
    <w:rsid w:val="401A339B"/>
    <w:rsid w:val="40B41A41"/>
    <w:rsid w:val="40BC6B48"/>
    <w:rsid w:val="40C61775"/>
    <w:rsid w:val="40D43E92"/>
    <w:rsid w:val="40DC68A2"/>
    <w:rsid w:val="40F938F8"/>
    <w:rsid w:val="40FD6DCE"/>
    <w:rsid w:val="40FE0F0E"/>
    <w:rsid w:val="41175B2C"/>
    <w:rsid w:val="4134048C"/>
    <w:rsid w:val="415B3C6B"/>
    <w:rsid w:val="41620365"/>
    <w:rsid w:val="41831414"/>
    <w:rsid w:val="41B15F81"/>
    <w:rsid w:val="41BB0BAE"/>
    <w:rsid w:val="41CE268F"/>
    <w:rsid w:val="41D35EF7"/>
    <w:rsid w:val="422B5D33"/>
    <w:rsid w:val="424010B3"/>
    <w:rsid w:val="42426BD9"/>
    <w:rsid w:val="424B1F31"/>
    <w:rsid w:val="42727FE2"/>
    <w:rsid w:val="427C658F"/>
    <w:rsid w:val="427F7E2D"/>
    <w:rsid w:val="428E0070"/>
    <w:rsid w:val="429733C9"/>
    <w:rsid w:val="42C43A92"/>
    <w:rsid w:val="42DA5063"/>
    <w:rsid w:val="4326474D"/>
    <w:rsid w:val="43374264"/>
    <w:rsid w:val="43BD6E5F"/>
    <w:rsid w:val="43C27FD1"/>
    <w:rsid w:val="43D321DE"/>
    <w:rsid w:val="43DE0B83"/>
    <w:rsid w:val="440E76BA"/>
    <w:rsid w:val="44A22A6F"/>
    <w:rsid w:val="450E7246"/>
    <w:rsid w:val="450F36EA"/>
    <w:rsid w:val="4513485D"/>
    <w:rsid w:val="45260A34"/>
    <w:rsid w:val="454F7F8B"/>
    <w:rsid w:val="455A06DD"/>
    <w:rsid w:val="45AA5236"/>
    <w:rsid w:val="45C30031"/>
    <w:rsid w:val="45EE1552"/>
    <w:rsid w:val="45FC3543"/>
    <w:rsid w:val="46534907"/>
    <w:rsid w:val="46607F75"/>
    <w:rsid w:val="466510E8"/>
    <w:rsid w:val="466B2BA2"/>
    <w:rsid w:val="469367E2"/>
    <w:rsid w:val="46E2098A"/>
    <w:rsid w:val="46F801AE"/>
    <w:rsid w:val="47094169"/>
    <w:rsid w:val="471B02DF"/>
    <w:rsid w:val="471D47E8"/>
    <w:rsid w:val="47651CF5"/>
    <w:rsid w:val="47EB386F"/>
    <w:rsid w:val="48382F58"/>
    <w:rsid w:val="484027D0"/>
    <w:rsid w:val="484511D1"/>
    <w:rsid w:val="48861F15"/>
    <w:rsid w:val="48A44149"/>
    <w:rsid w:val="48C20A74"/>
    <w:rsid w:val="495518E8"/>
    <w:rsid w:val="49AA1C33"/>
    <w:rsid w:val="49CD147E"/>
    <w:rsid w:val="4A2C3BC6"/>
    <w:rsid w:val="4A835FE1"/>
    <w:rsid w:val="4AA91EEB"/>
    <w:rsid w:val="4AC07235"/>
    <w:rsid w:val="4AD60806"/>
    <w:rsid w:val="4AFB201B"/>
    <w:rsid w:val="4B313C8F"/>
    <w:rsid w:val="4B4E2A92"/>
    <w:rsid w:val="4B645E12"/>
    <w:rsid w:val="4B9E7576"/>
    <w:rsid w:val="4BC93EC7"/>
    <w:rsid w:val="4BCE772F"/>
    <w:rsid w:val="4BD765E4"/>
    <w:rsid w:val="4BE807F1"/>
    <w:rsid w:val="4BF453E8"/>
    <w:rsid w:val="4C2A0E0A"/>
    <w:rsid w:val="4C3103EA"/>
    <w:rsid w:val="4C5B7215"/>
    <w:rsid w:val="4C746DC9"/>
    <w:rsid w:val="4C787DC7"/>
    <w:rsid w:val="4D292E6F"/>
    <w:rsid w:val="4D333CEE"/>
    <w:rsid w:val="4D3F08E5"/>
    <w:rsid w:val="4D50664E"/>
    <w:rsid w:val="4D6B16DA"/>
    <w:rsid w:val="4DBD7A5B"/>
    <w:rsid w:val="4DDC25D7"/>
    <w:rsid w:val="4DFA480C"/>
    <w:rsid w:val="4E197388"/>
    <w:rsid w:val="4E1C0C26"/>
    <w:rsid w:val="4E2B70BB"/>
    <w:rsid w:val="4E824F2D"/>
    <w:rsid w:val="4EA77FB6"/>
    <w:rsid w:val="4F1162B1"/>
    <w:rsid w:val="4F974A08"/>
    <w:rsid w:val="4F9D7B44"/>
    <w:rsid w:val="4FC11A85"/>
    <w:rsid w:val="4FD07F1A"/>
    <w:rsid w:val="50025BF9"/>
    <w:rsid w:val="501A1195"/>
    <w:rsid w:val="50371D47"/>
    <w:rsid w:val="50454464"/>
    <w:rsid w:val="505428F9"/>
    <w:rsid w:val="509E3B74"/>
    <w:rsid w:val="50B67110"/>
    <w:rsid w:val="51034CB7"/>
    <w:rsid w:val="510F4A72"/>
    <w:rsid w:val="51167BAE"/>
    <w:rsid w:val="513D3601"/>
    <w:rsid w:val="518E1E3B"/>
    <w:rsid w:val="51C70EA9"/>
    <w:rsid w:val="51C92E73"/>
    <w:rsid w:val="52554706"/>
    <w:rsid w:val="526D7CA2"/>
    <w:rsid w:val="52923406"/>
    <w:rsid w:val="52943481"/>
    <w:rsid w:val="529A2256"/>
    <w:rsid w:val="52C35B14"/>
    <w:rsid w:val="530E3C91"/>
    <w:rsid w:val="533B38FC"/>
    <w:rsid w:val="533F163E"/>
    <w:rsid w:val="53856213"/>
    <w:rsid w:val="53894668"/>
    <w:rsid w:val="542E16B3"/>
    <w:rsid w:val="547277F2"/>
    <w:rsid w:val="54DA7145"/>
    <w:rsid w:val="54F14BBA"/>
    <w:rsid w:val="55313209"/>
    <w:rsid w:val="553E5926"/>
    <w:rsid w:val="558D0954"/>
    <w:rsid w:val="55C53951"/>
    <w:rsid w:val="55FA184D"/>
    <w:rsid w:val="564725B8"/>
    <w:rsid w:val="564E7DEA"/>
    <w:rsid w:val="565151E5"/>
    <w:rsid w:val="565534F6"/>
    <w:rsid w:val="572B1EDA"/>
    <w:rsid w:val="573945F7"/>
    <w:rsid w:val="57430FD1"/>
    <w:rsid w:val="57482A8C"/>
    <w:rsid w:val="574F3E1A"/>
    <w:rsid w:val="57825F9E"/>
    <w:rsid w:val="57A51C8C"/>
    <w:rsid w:val="57AA72A2"/>
    <w:rsid w:val="57B123DF"/>
    <w:rsid w:val="57D60097"/>
    <w:rsid w:val="57E97DCB"/>
    <w:rsid w:val="58020E8D"/>
    <w:rsid w:val="580A7D41"/>
    <w:rsid w:val="581666E6"/>
    <w:rsid w:val="583D3C73"/>
    <w:rsid w:val="583F79EB"/>
    <w:rsid w:val="587C0C3F"/>
    <w:rsid w:val="5886386C"/>
    <w:rsid w:val="58A106A5"/>
    <w:rsid w:val="58AB32D2"/>
    <w:rsid w:val="591C1ADA"/>
    <w:rsid w:val="595079D6"/>
    <w:rsid w:val="59527BF2"/>
    <w:rsid w:val="59626927"/>
    <w:rsid w:val="59916541"/>
    <w:rsid w:val="59BD150F"/>
    <w:rsid w:val="5A1124DF"/>
    <w:rsid w:val="5A2A6479"/>
    <w:rsid w:val="5A8B5169"/>
    <w:rsid w:val="5A92474A"/>
    <w:rsid w:val="5AB02E22"/>
    <w:rsid w:val="5AC10B8B"/>
    <w:rsid w:val="5B231846"/>
    <w:rsid w:val="5B3E042E"/>
    <w:rsid w:val="5B6836FC"/>
    <w:rsid w:val="5B7025B1"/>
    <w:rsid w:val="5B7E6A7C"/>
    <w:rsid w:val="5BC16969"/>
    <w:rsid w:val="5BD963A8"/>
    <w:rsid w:val="5BEC60DC"/>
    <w:rsid w:val="5BF925A6"/>
    <w:rsid w:val="5C2A09B2"/>
    <w:rsid w:val="5C5617A7"/>
    <w:rsid w:val="5C62499A"/>
    <w:rsid w:val="5C78796F"/>
    <w:rsid w:val="5C966047"/>
    <w:rsid w:val="5CF3088C"/>
    <w:rsid w:val="5CF80AB0"/>
    <w:rsid w:val="5D3A4C25"/>
    <w:rsid w:val="5D6D6DA8"/>
    <w:rsid w:val="5DCD3CEB"/>
    <w:rsid w:val="5DE16A4A"/>
    <w:rsid w:val="5E084D23"/>
    <w:rsid w:val="5E2002BE"/>
    <w:rsid w:val="5E5672B3"/>
    <w:rsid w:val="5E8E5228"/>
    <w:rsid w:val="5ED66BCF"/>
    <w:rsid w:val="5F092B01"/>
    <w:rsid w:val="5F1020E1"/>
    <w:rsid w:val="5F180F96"/>
    <w:rsid w:val="5F465B03"/>
    <w:rsid w:val="5F903222"/>
    <w:rsid w:val="5FCA04E2"/>
    <w:rsid w:val="5FFB68ED"/>
    <w:rsid w:val="60003F04"/>
    <w:rsid w:val="60031C46"/>
    <w:rsid w:val="603B13E0"/>
    <w:rsid w:val="605D3104"/>
    <w:rsid w:val="60BD3BA3"/>
    <w:rsid w:val="612E4AA0"/>
    <w:rsid w:val="615F2EAC"/>
    <w:rsid w:val="618172C6"/>
    <w:rsid w:val="61A66D2D"/>
    <w:rsid w:val="61E433B1"/>
    <w:rsid w:val="61FC694D"/>
    <w:rsid w:val="62031A89"/>
    <w:rsid w:val="62612C54"/>
    <w:rsid w:val="62682234"/>
    <w:rsid w:val="62C54F90"/>
    <w:rsid w:val="62E775FD"/>
    <w:rsid w:val="62F13FD7"/>
    <w:rsid w:val="633B5253"/>
    <w:rsid w:val="63A86D8C"/>
    <w:rsid w:val="63B03E93"/>
    <w:rsid w:val="63B868A3"/>
    <w:rsid w:val="64124205"/>
    <w:rsid w:val="641F1CE1"/>
    <w:rsid w:val="64A31301"/>
    <w:rsid w:val="64A476B3"/>
    <w:rsid w:val="64E42046"/>
    <w:rsid w:val="652E506F"/>
    <w:rsid w:val="65834193"/>
    <w:rsid w:val="65AB2B63"/>
    <w:rsid w:val="65D31C24"/>
    <w:rsid w:val="65E87914"/>
    <w:rsid w:val="663D12E2"/>
    <w:rsid w:val="66BB0B84"/>
    <w:rsid w:val="671309C0"/>
    <w:rsid w:val="67144738"/>
    <w:rsid w:val="67206C39"/>
    <w:rsid w:val="67955879"/>
    <w:rsid w:val="679A4C3E"/>
    <w:rsid w:val="679B2764"/>
    <w:rsid w:val="67B83316"/>
    <w:rsid w:val="67EC1211"/>
    <w:rsid w:val="68060525"/>
    <w:rsid w:val="689C2C37"/>
    <w:rsid w:val="68CB7079"/>
    <w:rsid w:val="69344C1E"/>
    <w:rsid w:val="695E7EED"/>
    <w:rsid w:val="69F10D61"/>
    <w:rsid w:val="6AC63F9C"/>
    <w:rsid w:val="6AF04982"/>
    <w:rsid w:val="6B0D5727"/>
    <w:rsid w:val="6B453112"/>
    <w:rsid w:val="6B56531F"/>
    <w:rsid w:val="6BA53BB1"/>
    <w:rsid w:val="6BCF0C2E"/>
    <w:rsid w:val="6C380652"/>
    <w:rsid w:val="6C635F46"/>
    <w:rsid w:val="6CDF702A"/>
    <w:rsid w:val="6CE60925"/>
    <w:rsid w:val="6D25144D"/>
    <w:rsid w:val="6D284A9A"/>
    <w:rsid w:val="6D5C4743"/>
    <w:rsid w:val="6D8223FC"/>
    <w:rsid w:val="6D885538"/>
    <w:rsid w:val="6E0E1EE1"/>
    <w:rsid w:val="6E386F5E"/>
    <w:rsid w:val="6E6040CE"/>
    <w:rsid w:val="6E75060E"/>
    <w:rsid w:val="6EAB5982"/>
    <w:rsid w:val="6EE42C42"/>
    <w:rsid w:val="6F062BB9"/>
    <w:rsid w:val="6FD1766A"/>
    <w:rsid w:val="6FD35191"/>
    <w:rsid w:val="70074E3A"/>
    <w:rsid w:val="701D465E"/>
    <w:rsid w:val="703D6AAE"/>
    <w:rsid w:val="70710506"/>
    <w:rsid w:val="70DF7B65"/>
    <w:rsid w:val="70F51137"/>
    <w:rsid w:val="70F74EAF"/>
    <w:rsid w:val="70F84783"/>
    <w:rsid w:val="71241A1C"/>
    <w:rsid w:val="714B6FA9"/>
    <w:rsid w:val="71632544"/>
    <w:rsid w:val="7189187F"/>
    <w:rsid w:val="71AD1673"/>
    <w:rsid w:val="71C31235"/>
    <w:rsid w:val="71DC40A5"/>
    <w:rsid w:val="72402885"/>
    <w:rsid w:val="7251758C"/>
    <w:rsid w:val="72760055"/>
    <w:rsid w:val="727A7B45"/>
    <w:rsid w:val="729C5939"/>
    <w:rsid w:val="72BF7C4E"/>
    <w:rsid w:val="72D354A8"/>
    <w:rsid w:val="73866EC6"/>
    <w:rsid w:val="73D625E4"/>
    <w:rsid w:val="74235FBB"/>
    <w:rsid w:val="74341F76"/>
    <w:rsid w:val="74634609"/>
    <w:rsid w:val="74AF5AA0"/>
    <w:rsid w:val="74B35591"/>
    <w:rsid w:val="74FF07D6"/>
    <w:rsid w:val="751161C5"/>
    <w:rsid w:val="752913AF"/>
    <w:rsid w:val="75383CE8"/>
    <w:rsid w:val="75491A51"/>
    <w:rsid w:val="75C64E50"/>
    <w:rsid w:val="75D03F20"/>
    <w:rsid w:val="76206C56"/>
    <w:rsid w:val="76283D5C"/>
    <w:rsid w:val="7630676D"/>
    <w:rsid w:val="764C4D2D"/>
    <w:rsid w:val="769A6A08"/>
    <w:rsid w:val="769D3E02"/>
    <w:rsid w:val="76A50F09"/>
    <w:rsid w:val="76D57A40"/>
    <w:rsid w:val="76E23F0B"/>
    <w:rsid w:val="775A6197"/>
    <w:rsid w:val="775C3CBE"/>
    <w:rsid w:val="778E4093"/>
    <w:rsid w:val="779571D0"/>
    <w:rsid w:val="77B5517C"/>
    <w:rsid w:val="77EB3293"/>
    <w:rsid w:val="78462278"/>
    <w:rsid w:val="786F7A21"/>
    <w:rsid w:val="787943FB"/>
    <w:rsid w:val="78A3680A"/>
    <w:rsid w:val="78B96EEE"/>
    <w:rsid w:val="78C47DF1"/>
    <w:rsid w:val="78F85C68"/>
    <w:rsid w:val="792F71B0"/>
    <w:rsid w:val="795D3D1D"/>
    <w:rsid w:val="79752E15"/>
    <w:rsid w:val="7A0D129F"/>
    <w:rsid w:val="7A150154"/>
    <w:rsid w:val="7A1C14E2"/>
    <w:rsid w:val="7A262361"/>
    <w:rsid w:val="7A2860D9"/>
    <w:rsid w:val="7A601D17"/>
    <w:rsid w:val="7AC34054"/>
    <w:rsid w:val="7AF1471D"/>
    <w:rsid w:val="7AF34939"/>
    <w:rsid w:val="7AFD7566"/>
    <w:rsid w:val="7B533629"/>
    <w:rsid w:val="7B6C3E11"/>
    <w:rsid w:val="7B900EAA"/>
    <w:rsid w:val="7BAC4AE8"/>
    <w:rsid w:val="7BC65066"/>
    <w:rsid w:val="7BF00E78"/>
    <w:rsid w:val="7C232FFC"/>
    <w:rsid w:val="7C38282E"/>
    <w:rsid w:val="7C611A45"/>
    <w:rsid w:val="7C8B4EB8"/>
    <w:rsid w:val="7D0A7D18"/>
    <w:rsid w:val="7D0F17D2"/>
    <w:rsid w:val="7D1172F8"/>
    <w:rsid w:val="7D1C7A4B"/>
    <w:rsid w:val="7D32101D"/>
    <w:rsid w:val="7D733B0F"/>
    <w:rsid w:val="7DA97531"/>
    <w:rsid w:val="7E725B75"/>
    <w:rsid w:val="7E8F4979"/>
    <w:rsid w:val="7E933D3D"/>
    <w:rsid w:val="7EDE76AE"/>
    <w:rsid w:val="7F4F235A"/>
    <w:rsid w:val="7F954211"/>
    <w:rsid w:val="7FB11D82"/>
    <w:rsid w:val="7FF07699"/>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link w:val="17"/>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w:basedOn w:val="1"/>
    <w:link w:val="18"/>
    <w:autoRedefine/>
    <w:qFormat/>
    <w:uiPriority w:val="0"/>
    <w:pPr>
      <w:widowControl/>
      <w:spacing w:before="100" w:beforeAutospacing="1" w:after="100" w:afterAutospacing="1"/>
      <w:jc w:val="left"/>
    </w:pPr>
    <w:rPr>
      <w:rFonts w:ascii="宋体" w:hAnsi="宋体" w:cs="宋体"/>
      <w:kern w:val="0"/>
      <w:sz w:val="24"/>
    </w:rPr>
  </w:style>
  <w:style w:type="paragraph" w:styleId="5">
    <w:name w:val="Plain Text"/>
    <w:basedOn w:val="1"/>
    <w:link w:val="19"/>
    <w:autoRedefine/>
    <w:qFormat/>
    <w:uiPriority w:val="0"/>
    <w:rPr>
      <w:rFonts w:ascii="宋体" w:hAnsi="Courier New" w:cs="Courier New"/>
      <w:szCs w:val="21"/>
    </w:rPr>
  </w:style>
  <w:style w:type="paragraph" w:styleId="6">
    <w:name w:val="Date"/>
    <w:basedOn w:val="1"/>
    <w:next w:val="1"/>
    <w:link w:val="20"/>
    <w:autoRedefine/>
    <w:unhideWhenUsed/>
    <w:qFormat/>
    <w:uiPriority w:val="99"/>
    <w:pPr>
      <w:ind w:left="100" w:leftChars="2500"/>
    </w:pPr>
  </w:style>
  <w:style w:type="paragraph" w:styleId="7">
    <w:name w:val="Balloon Text"/>
    <w:basedOn w:val="1"/>
    <w:link w:val="21"/>
    <w:autoRedefine/>
    <w:unhideWhenUsed/>
    <w:qFormat/>
    <w:uiPriority w:val="0"/>
    <w:rPr>
      <w:sz w:val="18"/>
      <w:szCs w:val="18"/>
    </w:rPr>
  </w:style>
  <w:style w:type="paragraph" w:styleId="8">
    <w:name w:val="footer"/>
    <w:basedOn w:val="1"/>
    <w:link w:val="22"/>
    <w:autoRedefine/>
    <w:unhideWhenUsed/>
    <w:qFormat/>
    <w:uiPriority w:val="0"/>
    <w:pPr>
      <w:tabs>
        <w:tab w:val="center" w:pos="4153"/>
        <w:tab w:val="right" w:pos="8306"/>
      </w:tabs>
      <w:snapToGrid w:val="0"/>
      <w:jc w:val="left"/>
    </w:pPr>
    <w:rPr>
      <w:sz w:val="18"/>
      <w:szCs w:val="18"/>
    </w:rPr>
  </w:style>
  <w:style w:type="paragraph" w:styleId="9">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rPr>
      <w:sz w:val="24"/>
    </w:rPr>
  </w:style>
  <w:style w:type="table" w:styleId="12">
    <w:name w:val="Table Grid"/>
    <w:basedOn w:val="1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0"/>
  </w:style>
  <w:style w:type="character" w:styleId="15">
    <w:name w:val="Hyperlink"/>
    <w:autoRedefine/>
    <w:unhideWhenUsed/>
    <w:qFormat/>
    <w:uiPriority w:val="99"/>
    <w:rPr>
      <w:color w:val="0563C1"/>
      <w:u w:val="single"/>
    </w:rPr>
  </w:style>
  <w:style w:type="character" w:customStyle="1" w:styleId="16">
    <w:name w:val="标题 1 字符"/>
    <w:link w:val="2"/>
    <w:autoRedefine/>
    <w:qFormat/>
    <w:uiPriority w:val="0"/>
    <w:rPr>
      <w:rFonts w:ascii="Times New Roman" w:hAnsi="Times New Roman"/>
      <w:b/>
      <w:kern w:val="44"/>
      <w:sz w:val="44"/>
      <w:szCs w:val="24"/>
    </w:rPr>
  </w:style>
  <w:style w:type="character" w:customStyle="1" w:styleId="17">
    <w:name w:val="标题 2 字符"/>
    <w:link w:val="3"/>
    <w:autoRedefine/>
    <w:qFormat/>
    <w:uiPriority w:val="0"/>
    <w:rPr>
      <w:rFonts w:ascii="Arial" w:hAnsi="Arial" w:eastAsia="黑体"/>
      <w:b/>
      <w:bCs/>
      <w:kern w:val="2"/>
      <w:sz w:val="32"/>
      <w:szCs w:val="32"/>
    </w:rPr>
  </w:style>
  <w:style w:type="character" w:customStyle="1" w:styleId="18">
    <w:name w:val="正文文本 字符"/>
    <w:link w:val="4"/>
    <w:autoRedefine/>
    <w:qFormat/>
    <w:uiPriority w:val="0"/>
    <w:rPr>
      <w:rFonts w:ascii="宋体" w:hAnsi="宋体" w:cs="宋体"/>
      <w:sz w:val="24"/>
      <w:szCs w:val="24"/>
    </w:rPr>
  </w:style>
  <w:style w:type="character" w:customStyle="1" w:styleId="19">
    <w:name w:val="纯文本 字符"/>
    <w:link w:val="5"/>
    <w:autoRedefine/>
    <w:qFormat/>
    <w:uiPriority w:val="0"/>
    <w:rPr>
      <w:rFonts w:ascii="宋体" w:hAnsi="Courier New" w:eastAsia="宋体" w:cs="Courier New"/>
      <w:szCs w:val="21"/>
    </w:rPr>
  </w:style>
  <w:style w:type="character" w:customStyle="1" w:styleId="20">
    <w:name w:val="日期 字符"/>
    <w:link w:val="6"/>
    <w:autoRedefine/>
    <w:semiHidden/>
    <w:qFormat/>
    <w:uiPriority w:val="99"/>
    <w:rPr>
      <w:rFonts w:ascii="Times New Roman" w:hAnsi="Times New Roman" w:eastAsia="宋体" w:cs="Times New Roman"/>
      <w:szCs w:val="24"/>
    </w:rPr>
  </w:style>
  <w:style w:type="character" w:customStyle="1" w:styleId="21">
    <w:name w:val="批注框文本 字符"/>
    <w:link w:val="7"/>
    <w:autoRedefine/>
    <w:semiHidden/>
    <w:qFormat/>
    <w:uiPriority w:val="99"/>
    <w:rPr>
      <w:rFonts w:ascii="Times New Roman" w:hAnsi="Times New Roman"/>
      <w:kern w:val="2"/>
      <w:sz w:val="18"/>
      <w:szCs w:val="18"/>
    </w:rPr>
  </w:style>
  <w:style w:type="character" w:customStyle="1" w:styleId="22">
    <w:name w:val="页脚 字符"/>
    <w:link w:val="8"/>
    <w:autoRedefine/>
    <w:qFormat/>
    <w:uiPriority w:val="0"/>
    <w:rPr>
      <w:sz w:val="18"/>
      <w:szCs w:val="18"/>
    </w:rPr>
  </w:style>
  <w:style w:type="character" w:customStyle="1" w:styleId="23">
    <w:name w:val="页眉 字符"/>
    <w:link w:val="9"/>
    <w:autoRedefine/>
    <w:qFormat/>
    <w:uiPriority w:val="0"/>
    <w:rPr>
      <w:sz w:val="18"/>
      <w:szCs w:val="18"/>
    </w:rPr>
  </w:style>
  <w:style w:type="character" w:customStyle="1" w:styleId="24">
    <w:name w:val="chanpin1"/>
    <w:autoRedefine/>
    <w:qFormat/>
    <w:uiPriority w:val="0"/>
    <w:rPr>
      <w:color w:val="333333"/>
      <w:sz w:val="21"/>
      <w:szCs w:val="21"/>
    </w:rPr>
  </w:style>
  <w:style w:type="character" w:customStyle="1" w:styleId="25">
    <w:name w:val="font11"/>
    <w:autoRedefine/>
    <w:qFormat/>
    <w:uiPriority w:val="0"/>
    <w:rPr>
      <w:rFonts w:hint="eastAsia" w:ascii="宋体" w:hAnsi="宋体" w:eastAsia="宋体" w:cs="宋体"/>
      <w:b/>
      <w:color w:val="FF0000"/>
      <w:sz w:val="20"/>
      <w:szCs w:val="20"/>
      <w:u w:val="none"/>
    </w:rPr>
  </w:style>
  <w:style w:type="character" w:customStyle="1" w:styleId="26">
    <w:name w:val="font01"/>
    <w:autoRedefine/>
    <w:qFormat/>
    <w:uiPriority w:val="0"/>
    <w:rPr>
      <w:rFonts w:hint="eastAsia" w:ascii="宋体" w:hAnsi="宋体" w:eastAsia="宋体" w:cs="宋体"/>
      <w:b/>
      <w:color w:val="000000"/>
      <w:sz w:val="20"/>
      <w:szCs w:val="20"/>
      <w:u w:val="none"/>
    </w:rPr>
  </w:style>
  <w:style w:type="character" w:customStyle="1" w:styleId="27">
    <w:name w:val="Table Text Char"/>
    <w:link w:val="28"/>
    <w:autoRedefine/>
    <w:qFormat/>
    <w:uiPriority w:val="0"/>
    <w:rPr>
      <w:rFonts w:ascii="Arial" w:hAnsi="Arial"/>
      <w:kern w:val="2"/>
      <w:sz w:val="18"/>
    </w:rPr>
  </w:style>
  <w:style w:type="paragraph" w:customStyle="1" w:styleId="28">
    <w:name w:val="Table Text"/>
    <w:link w:val="2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9">
    <w:name w:val="crowed11"/>
    <w:autoRedefine/>
    <w:qFormat/>
    <w:uiPriority w:val="0"/>
    <w:rPr>
      <w:rFonts w:hint="default" w:ascii="_x000B__x000C_" w:hAnsi="_x000B__x000C_"/>
      <w:sz w:val="24"/>
    </w:rPr>
  </w:style>
  <w:style w:type="character" w:customStyle="1" w:styleId="30">
    <w:name w:val="font21"/>
    <w:autoRedefine/>
    <w:qFormat/>
    <w:uiPriority w:val="0"/>
    <w:rPr>
      <w:rFonts w:hint="eastAsia" w:ascii="宋体" w:hAnsi="宋体" w:eastAsia="宋体" w:cs="宋体"/>
      <w:b/>
      <w:color w:val="000000"/>
      <w:sz w:val="20"/>
      <w:szCs w:val="20"/>
      <w:u w:val="none"/>
    </w:rPr>
  </w:style>
  <w:style w:type="character" w:customStyle="1" w:styleId="31">
    <w:name w:val="font31"/>
    <w:autoRedefine/>
    <w:qFormat/>
    <w:uiPriority w:val="0"/>
    <w:rPr>
      <w:rFonts w:hint="eastAsia" w:ascii="宋体" w:hAnsi="宋体" w:eastAsia="宋体" w:cs="宋体"/>
      <w:color w:val="000000"/>
      <w:sz w:val="20"/>
      <w:szCs w:val="20"/>
      <w:u w:val="none"/>
    </w:rPr>
  </w:style>
  <w:style w:type="paragraph" w:customStyle="1" w:styleId="32">
    <w:name w:val=" Char Char Char1 Char Char Char Char"/>
    <w:basedOn w:val="1"/>
    <w:autoRedefine/>
    <w:qFormat/>
    <w:uiPriority w:val="0"/>
  </w:style>
  <w:style w:type="paragraph" w:customStyle="1" w:styleId="33">
    <w:name w:val="1"/>
    <w:basedOn w:val="1"/>
    <w:next w:val="5"/>
    <w:autoRedefine/>
    <w:qFormat/>
    <w:uiPriority w:val="0"/>
    <w:rPr>
      <w:rFonts w:ascii="宋体" w:hAnsi="Courier New"/>
      <w:szCs w:val="20"/>
    </w:rPr>
  </w:style>
  <w:style w:type="paragraph" w:customStyle="1" w:styleId="34">
    <w:name w:val="列出段落1"/>
    <w:basedOn w:val="1"/>
    <w:autoRedefine/>
    <w:qFormat/>
    <w:uiPriority w:val="99"/>
    <w:pPr>
      <w:ind w:firstLine="420" w:firstLineChars="200"/>
    </w:pPr>
  </w:style>
  <w:style w:type="paragraph" w:customStyle="1" w:styleId="35">
    <w:name w:val="样式 黑体 小四 行距: 固定值 22 磅"/>
    <w:basedOn w:val="1"/>
    <w:autoRedefine/>
    <w:qFormat/>
    <w:uiPriority w:val="0"/>
    <w:pPr>
      <w:spacing w:before="156" w:beforeLines="50" w:after="156" w:afterLines="50" w:line="440" w:lineRule="exact"/>
      <w:ind w:firstLine="504" w:firstLineChars="210"/>
      <w:outlineLvl w:val="0"/>
    </w:pPr>
    <w:rPr>
      <w:rFonts w:ascii="黑体" w:eastAsia="黑体"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1795</Words>
  <Characters>2106</Characters>
  <Lines>12</Lines>
  <Paragraphs>3</Paragraphs>
  <TotalTime>51</TotalTime>
  <ScaleCrop>false</ScaleCrop>
  <LinksUpToDate>false</LinksUpToDate>
  <CharactersWithSpaces>2121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2019-02-25T07:29:00Z</dcterms:created>
  <dc:creator>Windows 用户</dc:creator>
  <cp:lastModifiedBy>admin</cp:lastModifiedBy>
  <cp:lastPrinted>2024-08-02T02:47:48Z</cp:lastPrinted>
  <dcterms:modified xsi:type="dcterms:W3CDTF">2024-08-02T02:51:45Z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D717BDF82CFE45918FFFD53C05F200EE_13</vt:lpwstr>
  </property>
</Properties>
</file>