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FB37FD">
      <w:pPr>
        <w:numPr>
          <w:ilvl w:val="0"/>
          <w:numId w:val="4"/>
        </w:numPr>
        <w:rPr>
          <w:rFonts w:hint="eastAsia"/>
          <w:lang w:val="en-US" w:eastAsia="zh-CN"/>
        </w:rPr>
      </w:pPr>
      <w:r>
        <w:rPr>
          <w:rFonts w:hint="eastAsia"/>
          <w:lang w:val="en-US" w:eastAsia="zh-CN"/>
        </w:rPr>
        <w:t>技术规格和要求</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1463"/>
        <w:gridCol w:w="6388"/>
        <w:gridCol w:w="870"/>
        <w:gridCol w:w="796"/>
      </w:tblGrid>
      <w:tr w14:paraId="20B56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14:paraId="33C478FA">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1463" w:type="dxa"/>
            <w:vAlign w:val="center"/>
          </w:tcPr>
          <w:p w14:paraId="7602DE8F">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设备名称</w:t>
            </w:r>
          </w:p>
        </w:tc>
        <w:tc>
          <w:tcPr>
            <w:tcW w:w="6388" w:type="dxa"/>
            <w:vAlign w:val="center"/>
          </w:tcPr>
          <w:p w14:paraId="05BB0F4C">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参数及规格</w:t>
            </w:r>
          </w:p>
        </w:tc>
        <w:tc>
          <w:tcPr>
            <w:tcW w:w="870" w:type="dxa"/>
            <w:vAlign w:val="center"/>
          </w:tcPr>
          <w:p w14:paraId="5FCE4C3C">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单位</w:t>
            </w:r>
          </w:p>
        </w:tc>
        <w:tc>
          <w:tcPr>
            <w:tcW w:w="796" w:type="dxa"/>
            <w:vAlign w:val="center"/>
          </w:tcPr>
          <w:p w14:paraId="552D4AF8">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数量</w:t>
            </w:r>
          </w:p>
        </w:tc>
      </w:tr>
      <w:tr w14:paraId="01EF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14:paraId="52BE4303">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463" w:type="dxa"/>
            <w:vAlign w:val="center"/>
          </w:tcPr>
          <w:p w14:paraId="6BC6A9A5">
            <w:pPr>
              <w:spacing w:line="480" w:lineRule="auto"/>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COD在线分析仪</w:t>
            </w:r>
          </w:p>
        </w:tc>
        <w:tc>
          <w:tcPr>
            <w:tcW w:w="6388" w:type="dxa"/>
            <w:vAlign w:val="top"/>
          </w:tcPr>
          <w:p w14:paraId="21890399">
            <w:pPr>
              <w:pStyle w:val="12"/>
              <w:widowControl/>
              <w:numPr>
                <w:ilvl w:val="0"/>
                <w:numId w:val="5"/>
              </w:numPr>
              <w:ind w:firstLineChars="0"/>
              <w:jc w:val="left"/>
              <w:rPr>
                <w:rFonts w:ascii="宋体" w:hAnsi="宋体" w:cs="仿宋"/>
                <w:sz w:val="21"/>
                <w:szCs w:val="21"/>
              </w:rPr>
            </w:pPr>
            <w:r>
              <w:rPr>
                <w:rFonts w:hint="eastAsia" w:ascii="宋体" w:hAnsi="宋体" w:cs="仿宋"/>
                <w:sz w:val="21"/>
                <w:szCs w:val="21"/>
              </w:rPr>
              <w:t>测量方法：重铬酸钾氧化-分光光度法</w:t>
            </w:r>
          </w:p>
          <w:p w14:paraId="17EE5A6E">
            <w:pPr>
              <w:pStyle w:val="12"/>
              <w:widowControl/>
              <w:numPr>
                <w:ilvl w:val="0"/>
                <w:numId w:val="5"/>
              </w:numPr>
              <w:ind w:firstLineChars="0"/>
              <w:jc w:val="left"/>
              <w:rPr>
                <w:rFonts w:ascii="宋体" w:hAnsi="宋体" w:cs="仿宋"/>
                <w:sz w:val="21"/>
                <w:szCs w:val="21"/>
              </w:rPr>
            </w:pPr>
            <w:r>
              <w:rPr>
                <w:rFonts w:hint="eastAsia" w:ascii="宋体" w:hAnsi="宋体" w:cs="仿宋"/>
                <w:sz w:val="21"/>
                <w:szCs w:val="21"/>
              </w:rPr>
              <w:t>测量范围：0-250mg/L；0-1000mg/L；0-3000mg/L；具备量程自动切换功能；具备量程扩展功能；</w:t>
            </w:r>
          </w:p>
          <w:p w14:paraId="1D5BA320">
            <w:pPr>
              <w:pStyle w:val="12"/>
              <w:widowControl/>
              <w:numPr>
                <w:ilvl w:val="0"/>
                <w:numId w:val="0"/>
              </w:numPr>
              <w:ind w:leftChars="0"/>
              <w:jc w:val="left"/>
              <w:rPr>
                <w:rFonts w:ascii="宋体" w:hAnsi="宋体" w:cs="仿宋"/>
                <w:color w:val="FF0000"/>
                <w:sz w:val="21"/>
                <w:szCs w:val="21"/>
              </w:rPr>
            </w:pPr>
            <w:r>
              <w:rPr>
                <w:rFonts w:hint="eastAsia" w:ascii="宋体" w:hAnsi="宋体" w:cs="仿宋"/>
                <w:color w:val="FF0000"/>
                <w:sz w:val="21"/>
                <w:szCs w:val="21"/>
              </w:rPr>
              <w:t>★量程自动切换功能（需提供国家授权的省级（含）以上计量检定机构或计量院出具的检验报告）</w:t>
            </w:r>
          </w:p>
          <w:p w14:paraId="3AC6F6EE">
            <w:pPr>
              <w:pStyle w:val="12"/>
              <w:widowControl/>
              <w:numPr>
                <w:ilvl w:val="0"/>
                <w:numId w:val="5"/>
              </w:numPr>
              <w:ind w:firstLineChars="0"/>
              <w:jc w:val="left"/>
              <w:rPr>
                <w:rFonts w:ascii="宋体" w:hAnsi="宋体" w:cs="仿宋"/>
                <w:sz w:val="21"/>
                <w:szCs w:val="21"/>
              </w:rPr>
            </w:pPr>
            <w:r>
              <w:rPr>
                <w:rFonts w:hint="eastAsia" w:ascii="宋体" w:hAnsi="宋体" w:cs="仿宋"/>
                <w:sz w:val="21"/>
                <w:szCs w:val="21"/>
              </w:rPr>
              <w:t>实际试样比对试验：  CODCr&lt;50mg/L，绝对误差≤5mg/L；CODCr≥50mg/L，相对误差≤10%</w:t>
            </w:r>
          </w:p>
          <w:p w14:paraId="22A43A70">
            <w:pPr>
              <w:pStyle w:val="12"/>
              <w:widowControl/>
              <w:numPr>
                <w:ilvl w:val="0"/>
                <w:numId w:val="5"/>
              </w:numPr>
              <w:ind w:firstLineChars="0"/>
              <w:jc w:val="left"/>
              <w:rPr>
                <w:rFonts w:ascii="宋体" w:hAnsi="宋体" w:cs="仿宋"/>
                <w:sz w:val="21"/>
                <w:szCs w:val="21"/>
              </w:rPr>
            </w:pPr>
            <w:r>
              <w:rPr>
                <w:rFonts w:hint="eastAsia" w:ascii="宋体" w:hAnsi="宋体" w:cs="仿宋"/>
                <w:sz w:val="21"/>
                <w:szCs w:val="21"/>
              </w:rPr>
              <w:t>检出限：≤2mg/L</w:t>
            </w:r>
          </w:p>
          <w:p w14:paraId="1288CD83">
            <w:pPr>
              <w:pStyle w:val="12"/>
              <w:widowControl/>
              <w:numPr>
                <w:ilvl w:val="0"/>
                <w:numId w:val="0"/>
              </w:numPr>
              <w:ind w:leftChars="0"/>
              <w:jc w:val="left"/>
              <w:rPr>
                <w:rFonts w:ascii="宋体" w:hAnsi="宋体" w:cs="仿宋"/>
                <w:color w:val="FF0000"/>
                <w:sz w:val="21"/>
                <w:szCs w:val="21"/>
              </w:rPr>
            </w:pPr>
            <w:r>
              <w:rPr>
                <w:rFonts w:hint="eastAsia" w:ascii="宋体" w:hAnsi="宋体" w:cs="仿宋"/>
                <w:color w:val="FF0000"/>
                <w:sz w:val="21"/>
                <w:szCs w:val="21"/>
              </w:rPr>
              <w:t>★提供国家授权的省级（含）以上计量检定机构或计量院出具的第三方检验报告</w:t>
            </w:r>
          </w:p>
          <w:p w14:paraId="55C9865C">
            <w:pPr>
              <w:pStyle w:val="12"/>
              <w:widowControl/>
              <w:numPr>
                <w:ilvl w:val="0"/>
                <w:numId w:val="5"/>
              </w:numPr>
              <w:ind w:firstLineChars="0"/>
              <w:jc w:val="left"/>
              <w:rPr>
                <w:rFonts w:ascii="宋体" w:hAnsi="宋体" w:cs="仿宋"/>
                <w:sz w:val="21"/>
                <w:szCs w:val="21"/>
              </w:rPr>
            </w:pPr>
            <w:r>
              <w:rPr>
                <w:rFonts w:hint="eastAsia" w:ascii="宋体" w:hAnsi="宋体" w:cs="仿宋"/>
                <w:sz w:val="21"/>
                <w:szCs w:val="21"/>
              </w:rPr>
              <w:t>消解时间：5-30min可设</w:t>
            </w:r>
          </w:p>
          <w:p w14:paraId="7836F94B">
            <w:pPr>
              <w:pStyle w:val="12"/>
              <w:widowControl/>
              <w:numPr>
                <w:ilvl w:val="0"/>
                <w:numId w:val="5"/>
              </w:numPr>
              <w:ind w:firstLineChars="0"/>
              <w:jc w:val="left"/>
              <w:rPr>
                <w:rFonts w:ascii="宋体" w:hAnsi="宋体" w:cs="仿宋"/>
                <w:sz w:val="21"/>
                <w:szCs w:val="21"/>
              </w:rPr>
            </w:pPr>
            <w:r>
              <w:rPr>
                <w:rFonts w:hint="eastAsia" w:ascii="宋体" w:hAnsi="宋体" w:cs="仿宋"/>
                <w:sz w:val="21"/>
                <w:szCs w:val="21"/>
              </w:rPr>
              <w:t>试剂耗量：重铬酸钾试剂≤0.8mL/次；浓硫酸≤2.5mL/次；</w:t>
            </w:r>
          </w:p>
          <w:p w14:paraId="65B82DF9">
            <w:pPr>
              <w:pStyle w:val="12"/>
              <w:widowControl/>
              <w:numPr>
                <w:ilvl w:val="0"/>
                <w:numId w:val="5"/>
              </w:numPr>
              <w:ind w:firstLineChars="0"/>
              <w:jc w:val="left"/>
              <w:rPr>
                <w:rFonts w:ascii="宋体" w:hAnsi="宋体" w:cs="仿宋"/>
                <w:sz w:val="21"/>
                <w:szCs w:val="21"/>
              </w:rPr>
            </w:pPr>
            <w:r>
              <w:rPr>
                <w:rFonts w:hint="eastAsia" w:ascii="宋体" w:hAnsi="宋体" w:cs="仿宋"/>
                <w:sz w:val="21"/>
                <w:szCs w:val="21"/>
              </w:rPr>
              <w:t>重复性：≤3%；</w:t>
            </w:r>
          </w:p>
          <w:p w14:paraId="66F8EF91">
            <w:pPr>
              <w:pStyle w:val="12"/>
              <w:widowControl/>
              <w:numPr>
                <w:ilvl w:val="0"/>
                <w:numId w:val="0"/>
              </w:numPr>
              <w:ind w:leftChars="0"/>
              <w:jc w:val="left"/>
              <w:rPr>
                <w:rFonts w:ascii="宋体" w:hAnsi="宋体" w:cs="仿宋"/>
                <w:sz w:val="21"/>
                <w:szCs w:val="21"/>
              </w:rPr>
            </w:pPr>
            <w:r>
              <w:rPr>
                <w:rFonts w:hint="eastAsia" w:ascii="宋体" w:hAnsi="宋体" w:cs="仿宋"/>
                <w:color w:val="FF0000"/>
                <w:sz w:val="21"/>
                <w:szCs w:val="21"/>
              </w:rPr>
              <w:t>★提供环境保护部环境监测仪器质量监督检验中心出具的在有效期内的检测报告或省级以上环境监测仪器质量监督检验部门出具有效期内的报告并加盖生产厂家公章。</w:t>
            </w:r>
          </w:p>
          <w:p w14:paraId="49C5EE9B">
            <w:pPr>
              <w:pStyle w:val="12"/>
              <w:widowControl/>
              <w:numPr>
                <w:ilvl w:val="0"/>
                <w:numId w:val="5"/>
              </w:numPr>
              <w:ind w:firstLineChars="0"/>
              <w:jc w:val="left"/>
              <w:rPr>
                <w:rFonts w:ascii="宋体" w:hAnsi="宋体" w:cs="仿宋"/>
                <w:sz w:val="21"/>
                <w:szCs w:val="21"/>
              </w:rPr>
            </w:pPr>
            <w:r>
              <w:rPr>
                <w:rFonts w:hint="eastAsia" w:ascii="宋体" w:hAnsi="宋体" w:cs="仿宋"/>
                <w:sz w:val="21"/>
                <w:szCs w:val="21"/>
              </w:rPr>
              <w:t>24h低浓度漂移：≤±</w:t>
            </w:r>
            <w:r>
              <w:rPr>
                <w:rFonts w:hint="eastAsia" w:ascii="宋体" w:hAnsi="宋体" w:cs="仿宋"/>
                <w:sz w:val="21"/>
                <w:szCs w:val="21"/>
                <w:lang w:val="en-US" w:eastAsia="zh-CN"/>
              </w:rPr>
              <w:t>5</w:t>
            </w:r>
            <w:r>
              <w:rPr>
                <w:rFonts w:hint="eastAsia" w:ascii="宋体" w:hAnsi="宋体" w:cs="仿宋"/>
                <w:sz w:val="21"/>
                <w:szCs w:val="21"/>
              </w:rPr>
              <w:t>mg/L；</w:t>
            </w:r>
          </w:p>
          <w:p w14:paraId="6C5E1DC3">
            <w:pPr>
              <w:pStyle w:val="12"/>
              <w:widowControl/>
              <w:numPr>
                <w:ilvl w:val="0"/>
                <w:numId w:val="5"/>
              </w:numPr>
              <w:ind w:firstLineChars="0"/>
              <w:jc w:val="left"/>
              <w:rPr>
                <w:rFonts w:ascii="宋体" w:hAnsi="宋体" w:cs="仿宋"/>
                <w:sz w:val="21"/>
                <w:szCs w:val="21"/>
              </w:rPr>
            </w:pPr>
            <w:r>
              <w:rPr>
                <w:rFonts w:hint="eastAsia" w:ascii="宋体" w:hAnsi="宋体" w:cs="仿宋"/>
                <w:sz w:val="21"/>
                <w:szCs w:val="21"/>
              </w:rPr>
              <w:t>24h高浓度漂移：≤</w:t>
            </w:r>
            <w:r>
              <w:rPr>
                <w:rFonts w:hint="eastAsia" w:ascii="宋体" w:hAnsi="宋体" w:cs="仿宋"/>
                <w:sz w:val="21"/>
                <w:szCs w:val="21"/>
                <w:lang w:val="en-US" w:eastAsia="zh-CN"/>
              </w:rPr>
              <w:t>5</w:t>
            </w:r>
            <w:r>
              <w:rPr>
                <w:rFonts w:hint="eastAsia" w:ascii="宋体" w:hAnsi="宋体" w:cs="仿宋"/>
                <w:sz w:val="21"/>
                <w:szCs w:val="21"/>
              </w:rPr>
              <w:t xml:space="preserve">%； </w:t>
            </w:r>
          </w:p>
          <w:p w14:paraId="797E4074">
            <w:pPr>
              <w:pStyle w:val="12"/>
              <w:widowControl/>
              <w:numPr>
                <w:ilvl w:val="0"/>
                <w:numId w:val="5"/>
              </w:numPr>
              <w:ind w:firstLineChars="0"/>
              <w:jc w:val="left"/>
              <w:rPr>
                <w:rFonts w:ascii="宋体" w:hAnsi="宋体" w:cs="仿宋"/>
                <w:sz w:val="21"/>
                <w:szCs w:val="21"/>
              </w:rPr>
            </w:pPr>
            <w:r>
              <w:rPr>
                <w:rFonts w:hint="eastAsia" w:ascii="宋体" w:hAnsi="宋体" w:cs="仿宋"/>
                <w:sz w:val="21"/>
                <w:szCs w:val="21"/>
              </w:rPr>
              <w:t>定量下限：≤5mg/L(示值误差±30%)</w:t>
            </w:r>
            <w:r>
              <w:rPr>
                <w:rFonts w:hint="eastAsia" w:ascii="宋体" w:hAnsi="宋体" w:cs="仿宋"/>
                <w:sz w:val="21"/>
                <w:szCs w:val="21"/>
              </w:rPr>
              <w:tab/>
            </w:r>
          </w:p>
          <w:p w14:paraId="657F7D9B">
            <w:pPr>
              <w:pStyle w:val="12"/>
              <w:widowControl/>
              <w:numPr>
                <w:ilvl w:val="0"/>
                <w:numId w:val="5"/>
              </w:numPr>
              <w:ind w:firstLineChars="0"/>
              <w:jc w:val="left"/>
              <w:rPr>
                <w:rFonts w:ascii="宋体" w:hAnsi="宋体" w:cs="仿宋"/>
                <w:sz w:val="21"/>
                <w:szCs w:val="21"/>
              </w:rPr>
            </w:pPr>
            <w:r>
              <w:rPr>
                <w:rFonts w:hint="eastAsia" w:ascii="宋体" w:hAnsi="宋体" w:cs="仿宋"/>
                <w:sz w:val="21"/>
                <w:szCs w:val="21"/>
              </w:rPr>
              <w:t>记忆效应80%→20%：≤±</w:t>
            </w:r>
            <w:r>
              <w:rPr>
                <w:rFonts w:hint="eastAsia" w:ascii="宋体" w:hAnsi="宋体" w:cs="仿宋"/>
                <w:sz w:val="21"/>
                <w:szCs w:val="21"/>
                <w:lang w:val="en-US" w:eastAsia="zh-CN"/>
              </w:rPr>
              <w:t>5</w:t>
            </w:r>
            <w:r>
              <w:rPr>
                <w:rFonts w:hint="eastAsia" w:ascii="宋体" w:hAnsi="宋体" w:cs="仿宋"/>
                <w:sz w:val="21"/>
                <w:szCs w:val="21"/>
              </w:rPr>
              <w:t>mg/L</w:t>
            </w:r>
          </w:p>
          <w:p w14:paraId="7C96DD7A">
            <w:pPr>
              <w:pStyle w:val="12"/>
              <w:widowControl/>
              <w:numPr>
                <w:ilvl w:val="0"/>
                <w:numId w:val="5"/>
              </w:numPr>
              <w:ind w:firstLineChars="0"/>
              <w:jc w:val="left"/>
              <w:rPr>
                <w:rFonts w:ascii="宋体" w:hAnsi="宋体" w:cs="仿宋"/>
                <w:sz w:val="21"/>
                <w:szCs w:val="21"/>
              </w:rPr>
            </w:pPr>
            <w:r>
              <w:rPr>
                <w:rFonts w:hint="eastAsia" w:ascii="宋体" w:hAnsi="宋体" w:cs="仿宋"/>
                <w:sz w:val="21"/>
                <w:szCs w:val="21"/>
              </w:rPr>
              <w:t>氯离子影响：≤±5%；</w:t>
            </w:r>
          </w:p>
          <w:p w14:paraId="219DCA20">
            <w:pPr>
              <w:pStyle w:val="12"/>
              <w:widowControl/>
              <w:numPr>
                <w:ilvl w:val="0"/>
                <w:numId w:val="0"/>
              </w:numPr>
              <w:ind w:leftChars="0"/>
              <w:jc w:val="left"/>
              <w:rPr>
                <w:rFonts w:ascii="宋体" w:hAnsi="宋体" w:cs="仿宋"/>
                <w:sz w:val="21"/>
                <w:szCs w:val="21"/>
              </w:rPr>
            </w:pPr>
            <w:r>
              <w:rPr>
                <w:rFonts w:hint="eastAsia" w:ascii="宋体" w:hAnsi="宋体" w:cs="仿宋"/>
                <w:color w:val="FF0000"/>
                <w:sz w:val="21"/>
                <w:szCs w:val="21"/>
              </w:rPr>
              <w:t>★提供环境保护部环境监测仪器质量监督检验中心出具的在有效期内的检测报告或省级以上环境监测仪器质量监督检验部门出具有效期内的报告并加盖生产厂家公章。</w:t>
            </w:r>
          </w:p>
          <w:p w14:paraId="0B03681D">
            <w:pPr>
              <w:pStyle w:val="12"/>
              <w:widowControl/>
              <w:numPr>
                <w:ilvl w:val="0"/>
                <w:numId w:val="5"/>
              </w:numPr>
              <w:ind w:firstLineChars="0"/>
              <w:jc w:val="left"/>
              <w:rPr>
                <w:rFonts w:ascii="宋体" w:hAnsi="宋体" w:cs="仿宋"/>
                <w:sz w:val="21"/>
                <w:szCs w:val="21"/>
              </w:rPr>
            </w:pPr>
            <w:r>
              <w:rPr>
                <w:rFonts w:hint="eastAsia" w:ascii="宋体" w:hAnsi="宋体" w:cs="仿宋"/>
                <w:sz w:val="21"/>
                <w:szCs w:val="21"/>
              </w:rPr>
              <w:t>平均无故障连续运行时间：≥1440h/次</w:t>
            </w:r>
          </w:p>
          <w:p w14:paraId="777987D8">
            <w:pPr>
              <w:pStyle w:val="12"/>
              <w:widowControl/>
              <w:numPr>
                <w:ilvl w:val="0"/>
                <w:numId w:val="5"/>
              </w:numPr>
              <w:ind w:firstLineChars="0"/>
              <w:jc w:val="left"/>
              <w:rPr>
                <w:rFonts w:ascii="宋体" w:hAnsi="宋体" w:cs="仿宋"/>
                <w:sz w:val="21"/>
                <w:szCs w:val="21"/>
              </w:rPr>
            </w:pPr>
            <w:r>
              <w:rPr>
                <w:rFonts w:hint="eastAsia" w:ascii="宋体" w:hAnsi="宋体" w:cs="仿宋"/>
                <w:sz w:val="21"/>
                <w:szCs w:val="21"/>
              </w:rPr>
              <w:t>绝缘阻抗：20MΩ，耐电压：无异常现象（电弧和击穿等）</w:t>
            </w:r>
          </w:p>
          <w:p w14:paraId="4E0141AC">
            <w:pPr>
              <w:pStyle w:val="12"/>
              <w:widowControl/>
              <w:numPr>
                <w:ilvl w:val="0"/>
                <w:numId w:val="5"/>
              </w:numPr>
              <w:ind w:firstLineChars="0"/>
              <w:jc w:val="left"/>
              <w:rPr>
                <w:rFonts w:ascii="宋体" w:hAnsi="宋体" w:cs="仿宋"/>
                <w:sz w:val="21"/>
                <w:szCs w:val="21"/>
              </w:rPr>
            </w:pPr>
            <w:r>
              <w:rPr>
                <w:rFonts w:hint="eastAsia" w:ascii="宋体" w:hAnsi="宋体" w:cs="仿宋"/>
                <w:sz w:val="21"/>
                <w:szCs w:val="21"/>
              </w:rPr>
              <w:t>模拟输出接口：2路模拟电流输出：0/4-20mA（最大负载不超过500欧姆）</w:t>
            </w:r>
          </w:p>
          <w:p w14:paraId="528B1175">
            <w:pPr>
              <w:pStyle w:val="12"/>
              <w:widowControl/>
              <w:numPr>
                <w:ilvl w:val="0"/>
                <w:numId w:val="5"/>
              </w:numPr>
              <w:ind w:firstLineChars="0"/>
              <w:jc w:val="left"/>
              <w:rPr>
                <w:rFonts w:ascii="宋体" w:hAnsi="宋体" w:cs="仿宋"/>
                <w:sz w:val="21"/>
                <w:szCs w:val="21"/>
              </w:rPr>
            </w:pPr>
            <w:r>
              <w:rPr>
                <w:rFonts w:hint="eastAsia" w:ascii="宋体" w:hAnsi="宋体" w:cs="仿宋"/>
                <w:sz w:val="21"/>
                <w:szCs w:val="21"/>
              </w:rPr>
              <w:t>数字输出接口：RS485/RS232接口，MODBUS协议</w:t>
            </w:r>
          </w:p>
          <w:p w14:paraId="61228ACE">
            <w:pPr>
              <w:pStyle w:val="12"/>
              <w:widowControl/>
              <w:numPr>
                <w:ilvl w:val="0"/>
                <w:numId w:val="5"/>
              </w:numPr>
              <w:ind w:firstLineChars="0"/>
              <w:jc w:val="left"/>
              <w:rPr>
                <w:rFonts w:ascii="宋体" w:hAnsi="宋体" w:cs="仿宋"/>
                <w:sz w:val="21"/>
                <w:szCs w:val="21"/>
              </w:rPr>
            </w:pPr>
            <w:r>
              <w:rPr>
                <w:rFonts w:hint="eastAsia" w:ascii="宋体" w:hAnsi="宋体" w:cs="仿宋"/>
                <w:sz w:val="21"/>
                <w:szCs w:val="21"/>
              </w:rPr>
              <w:t>仪器体积及重量：重量≤20kg、体积≤65L</w:t>
            </w:r>
          </w:p>
          <w:p w14:paraId="188AC1D8">
            <w:pPr>
              <w:pStyle w:val="12"/>
              <w:widowControl/>
              <w:numPr>
                <w:ilvl w:val="0"/>
                <w:numId w:val="5"/>
              </w:numPr>
              <w:ind w:left="420" w:leftChars="0" w:hanging="420" w:firstLineChars="0"/>
              <w:jc w:val="left"/>
              <w:rPr>
                <w:rFonts w:hint="eastAsia" w:ascii="宋体" w:hAnsi="宋体" w:eastAsia="宋体" w:cs="宋体"/>
                <w:sz w:val="21"/>
                <w:szCs w:val="21"/>
                <w:vertAlign w:val="baseline"/>
                <w:lang w:val="en-US" w:eastAsia="zh-CN"/>
              </w:rPr>
            </w:pPr>
            <w:r>
              <w:rPr>
                <w:rFonts w:hint="eastAsia" w:ascii="宋体" w:hAnsi="宋体" w:cs="仿宋"/>
                <w:sz w:val="21"/>
                <w:szCs w:val="21"/>
              </w:rPr>
              <w:t>产品认证要求：产品通过环境保护产品认证，提供有效期内的CCEP认证证书</w:t>
            </w:r>
          </w:p>
        </w:tc>
        <w:tc>
          <w:tcPr>
            <w:tcW w:w="870" w:type="dxa"/>
            <w:vAlign w:val="center"/>
          </w:tcPr>
          <w:p w14:paraId="5008BC9E">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bidi="ar"/>
              </w:rPr>
              <w:t>台</w:t>
            </w:r>
          </w:p>
        </w:tc>
        <w:tc>
          <w:tcPr>
            <w:tcW w:w="796" w:type="dxa"/>
            <w:vAlign w:val="center"/>
          </w:tcPr>
          <w:p w14:paraId="18D5EA90">
            <w:pPr>
              <w:numPr>
                <w:ilvl w:val="0"/>
                <w:numId w:val="0"/>
              </w:numPr>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r>
      <w:tr w14:paraId="0EEAA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14:paraId="4C4288FC">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1463" w:type="dxa"/>
            <w:vAlign w:val="center"/>
          </w:tcPr>
          <w:p w14:paraId="312BD73D">
            <w:pPr>
              <w:spacing w:line="480" w:lineRule="auto"/>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氨氮在线分析仪</w:t>
            </w:r>
          </w:p>
        </w:tc>
        <w:tc>
          <w:tcPr>
            <w:tcW w:w="6388" w:type="dxa"/>
            <w:vAlign w:val="top"/>
          </w:tcPr>
          <w:p w14:paraId="694F90BE">
            <w:pPr>
              <w:pStyle w:val="12"/>
              <w:numPr>
                <w:ilvl w:val="0"/>
                <w:numId w:val="6"/>
              </w:numPr>
              <w:snapToGrid w:val="0"/>
              <w:ind w:left="0" w:firstLine="0" w:firstLineChars="0"/>
              <w:rPr>
                <w:rFonts w:ascii="宋体" w:hAnsi="宋体" w:cs="仿宋"/>
                <w:sz w:val="21"/>
                <w:szCs w:val="21"/>
              </w:rPr>
            </w:pPr>
            <w:r>
              <w:rPr>
                <w:rFonts w:hint="eastAsia" w:ascii="宋体" w:hAnsi="宋体" w:cs="仿宋"/>
                <w:sz w:val="21"/>
                <w:szCs w:val="21"/>
              </w:rPr>
              <w:t>测量方法：水杨酸分光光度法</w:t>
            </w:r>
          </w:p>
          <w:p w14:paraId="713B15E1">
            <w:pPr>
              <w:pStyle w:val="12"/>
              <w:numPr>
                <w:ilvl w:val="0"/>
                <w:numId w:val="6"/>
              </w:numPr>
              <w:snapToGrid w:val="0"/>
              <w:spacing w:line="400" w:lineRule="exact"/>
              <w:ind w:left="418" w:hanging="425" w:firstLineChars="0"/>
              <w:rPr>
                <w:rFonts w:ascii="宋体" w:hAnsi="宋体" w:cs="仿宋"/>
                <w:sz w:val="21"/>
                <w:szCs w:val="21"/>
              </w:rPr>
            </w:pPr>
            <w:r>
              <w:rPr>
                <w:rFonts w:hint="eastAsia" w:ascii="宋体" w:hAnsi="宋体" w:cs="仿宋"/>
                <w:sz w:val="21"/>
                <w:szCs w:val="21"/>
              </w:rPr>
              <w:t>测量范围：0-2mg/L；0-10mg/L；0-50mg/L；0-150mg/L；具备量程自动切换功能；具备量程扩展功能。</w:t>
            </w:r>
          </w:p>
          <w:p w14:paraId="001915B8">
            <w:pPr>
              <w:pStyle w:val="12"/>
              <w:numPr>
                <w:ilvl w:val="0"/>
                <w:numId w:val="0"/>
              </w:numPr>
              <w:snapToGrid w:val="0"/>
              <w:spacing w:line="400" w:lineRule="exact"/>
              <w:ind w:left="-7" w:leftChars="0"/>
              <w:rPr>
                <w:rFonts w:ascii="宋体" w:hAnsi="宋体" w:cs="仿宋"/>
                <w:sz w:val="21"/>
                <w:szCs w:val="21"/>
              </w:rPr>
            </w:pPr>
            <w:r>
              <w:rPr>
                <w:rFonts w:hint="eastAsia" w:ascii="宋体" w:hAnsi="宋体" w:cs="仿宋"/>
                <w:color w:val="FF0000"/>
                <w:sz w:val="21"/>
                <w:szCs w:val="21"/>
              </w:rPr>
              <w:t>★量程自动切换功能（需提供国家授权的省级（含）以上计量检定机构或计量院出具的检验报告）</w:t>
            </w:r>
          </w:p>
          <w:p w14:paraId="7A50F1A4">
            <w:pPr>
              <w:pStyle w:val="12"/>
              <w:numPr>
                <w:ilvl w:val="0"/>
                <w:numId w:val="6"/>
              </w:numPr>
              <w:snapToGrid w:val="0"/>
              <w:spacing w:line="400" w:lineRule="exact"/>
              <w:ind w:left="418" w:hanging="425" w:firstLineChars="0"/>
              <w:rPr>
                <w:rFonts w:ascii="宋体" w:hAnsi="宋体" w:cs="仿宋"/>
                <w:sz w:val="21"/>
                <w:szCs w:val="21"/>
              </w:rPr>
            </w:pPr>
            <w:r>
              <w:rPr>
                <w:rFonts w:hint="eastAsia" w:ascii="宋体" w:hAnsi="宋体" w:cs="仿宋"/>
                <w:sz w:val="21"/>
                <w:szCs w:val="21"/>
              </w:rPr>
              <w:t>重复性：≤</w:t>
            </w:r>
            <w:r>
              <w:rPr>
                <w:rFonts w:hint="eastAsia" w:ascii="宋体" w:hAnsi="宋体" w:cs="仿宋"/>
                <w:sz w:val="21"/>
                <w:szCs w:val="21"/>
                <w:lang w:val="en-US" w:eastAsia="zh-CN"/>
              </w:rPr>
              <w:t>2</w:t>
            </w:r>
            <w:r>
              <w:rPr>
                <w:rFonts w:hint="eastAsia" w:ascii="宋体" w:hAnsi="宋体" w:cs="仿宋"/>
                <w:sz w:val="21"/>
                <w:szCs w:val="21"/>
              </w:rPr>
              <w:t>%；</w:t>
            </w:r>
          </w:p>
          <w:p w14:paraId="5C20E377">
            <w:pPr>
              <w:pStyle w:val="12"/>
              <w:widowControl/>
              <w:numPr>
                <w:ilvl w:val="0"/>
                <w:numId w:val="0"/>
              </w:numPr>
              <w:ind w:leftChars="0"/>
              <w:jc w:val="left"/>
              <w:rPr>
                <w:rFonts w:ascii="宋体" w:hAnsi="宋体" w:cs="仿宋"/>
                <w:sz w:val="21"/>
                <w:szCs w:val="21"/>
              </w:rPr>
            </w:pPr>
            <w:r>
              <w:rPr>
                <w:rFonts w:hint="eastAsia" w:ascii="宋体" w:hAnsi="宋体" w:cs="仿宋"/>
                <w:color w:val="FF0000"/>
                <w:sz w:val="21"/>
                <w:szCs w:val="21"/>
              </w:rPr>
              <w:t>★提供环境保护部环境监测仪器质量监督检验中心出具的在有效期内的检测报告或省级以上环境监测仪器质量监督检验部门出具有效期内的报告并加盖生产厂家公章。</w:t>
            </w:r>
          </w:p>
          <w:p w14:paraId="0679B1A8">
            <w:pPr>
              <w:pStyle w:val="12"/>
              <w:numPr>
                <w:ilvl w:val="0"/>
                <w:numId w:val="6"/>
              </w:numPr>
              <w:snapToGrid w:val="0"/>
              <w:spacing w:line="400" w:lineRule="exact"/>
              <w:ind w:left="418" w:hanging="425" w:firstLineChars="0"/>
              <w:rPr>
                <w:rFonts w:hint="eastAsia" w:ascii="宋体" w:hAnsi="宋体" w:eastAsia="宋体" w:cs="宋体"/>
                <w:sz w:val="21"/>
                <w:szCs w:val="21"/>
              </w:rPr>
            </w:pPr>
            <w:r>
              <w:rPr>
                <w:rFonts w:hint="eastAsia" w:ascii="宋体" w:hAnsi="宋体" w:cs="仿宋"/>
                <w:sz w:val="21"/>
                <w:szCs w:val="21"/>
              </w:rPr>
              <w:t>24</w:t>
            </w:r>
            <w:r>
              <w:rPr>
                <w:rFonts w:hint="eastAsia" w:ascii="宋体" w:hAnsi="宋体" w:eastAsia="宋体" w:cs="宋体"/>
                <w:sz w:val="21"/>
                <w:szCs w:val="21"/>
              </w:rPr>
              <w:t>h低浓度漂移≤0.02mg/L</w:t>
            </w:r>
          </w:p>
          <w:p w14:paraId="0DA0F630">
            <w:pPr>
              <w:pStyle w:val="12"/>
              <w:numPr>
                <w:ilvl w:val="0"/>
                <w:numId w:val="6"/>
              </w:numPr>
              <w:snapToGrid w:val="0"/>
              <w:spacing w:line="400" w:lineRule="exact"/>
              <w:ind w:left="418" w:hanging="425" w:firstLineChars="0"/>
              <w:rPr>
                <w:rFonts w:hint="eastAsia" w:ascii="宋体" w:hAnsi="宋体" w:eastAsia="宋体" w:cs="宋体"/>
                <w:sz w:val="21"/>
                <w:szCs w:val="21"/>
              </w:rPr>
            </w:pPr>
            <w:r>
              <w:rPr>
                <w:rFonts w:hint="eastAsia" w:ascii="宋体" w:hAnsi="宋体" w:eastAsia="宋体" w:cs="宋体"/>
                <w:sz w:val="21"/>
                <w:szCs w:val="21"/>
              </w:rPr>
              <w:t>24h高浓度漂移≤1%</w:t>
            </w:r>
          </w:p>
          <w:p w14:paraId="176C4B90">
            <w:pPr>
              <w:pStyle w:val="12"/>
              <w:numPr>
                <w:ilvl w:val="0"/>
                <w:numId w:val="6"/>
              </w:numPr>
              <w:snapToGrid w:val="0"/>
              <w:spacing w:line="400" w:lineRule="exact"/>
              <w:ind w:left="418" w:hanging="425" w:firstLineChars="0"/>
              <w:rPr>
                <w:rFonts w:hint="eastAsia" w:ascii="宋体" w:hAnsi="宋体" w:eastAsia="宋体" w:cs="宋体"/>
                <w:color w:val="auto"/>
                <w:sz w:val="21"/>
                <w:szCs w:val="21"/>
                <w:u w:val="single"/>
              </w:rPr>
            </w:pPr>
            <w:r>
              <w:rPr>
                <w:rFonts w:hint="eastAsia" w:ascii="宋体" w:hAnsi="宋体" w:eastAsia="宋体" w:cs="宋体"/>
                <w:color w:val="auto"/>
                <w:sz w:val="21"/>
                <w:szCs w:val="21"/>
              </w:rPr>
              <w:t>定量下限≤0.0</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 xml:space="preserve">mg/L </w:t>
            </w:r>
          </w:p>
          <w:p w14:paraId="3548B717">
            <w:pPr>
              <w:pStyle w:val="12"/>
              <w:numPr>
                <w:ilvl w:val="0"/>
                <w:numId w:val="0"/>
              </w:numPr>
              <w:snapToGrid w:val="0"/>
              <w:spacing w:line="400" w:lineRule="exact"/>
              <w:ind w:left="-7" w:leftChars="0"/>
              <w:rPr>
                <w:rFonts w:hint="eastAsia" w:ascii="宋体" w:hAnsi="宋体" w:eastAsia="宋体" w:cs="宋体"/>
                <w:color w:val="FF0000"/>
                <w:sz w:val="21"/>
                <w:szCs w:val="21"/>
                <w:u w:val="none"/>
              </w:rPr>
            </w:pPr>
            <w:r>
              <w:rPr>
                <w:rFonts w:hint="eastAsia" w:ascii="宋体" w:hAnsi="宋体" w:cs="仿宋"/>
                <w:color w:val="FF0000"/>
                <w:sz w:val="21"/>
                <w:szCs w:val="21"/>
              </w:rPr>
              <w:t>★</w:t>
            </w:r>
            <w:r>
              <w:rPr>
                <w:rFonts w:hint="eastAsia" w:ascii="宋体" w:hAnsi="宋体" w:eastAsia="宋体" w:cs="宋体"/>
                <w:color w:val="FF0000"/>
                <w:sz w:val="21"/>
                <w:szCs w:val="21"/>
                <w:u w:val="none"/>
              </w:rPr>
              <w:t>提供环境保护部环境监测仪器质量监督检验中心出具的在有效期内的检测报告或省级以上环境监测仪器质量监督检验部门出具有效期内的报告并加盖生产厂家公章</w:t>
            </w:r>
          </w:p>
          <w:p w14:paraId="305936E0">
            <w:pPr>
              <w:pStyle w:val="12"/>
              <w:widowControl/>
              <w:numPr>
                <w:ilvl w:val="0"/>
                <w:numId w:val="6"/>
              </w:numPr>
              <w:ind w:left="418" w:hanging="425" w:firstLineChars="0"/>
              <w:jc w:val="left"/>
              <w:rPr>
                <w:rFonts w:ascii="宋体" w:hAnsi="宋体" w:cs="仿宋"/>
                <w:color w:val="auto"/>
                <w:sz w:val="21"/>
                <w:szCs w:val="21"/>
              </w:rPr>
            </w:pPr>
            <w:r>
              <w:rPr>
                <w:rFonts w:hint="eastAsia" w:ascii="宋体" w:hAnsi="宋体" w:cs="仿宋"/>
                <w:color w:val="auto"/>
                <w:sz w:val="21"/>
                <w:szCs w:val="21"/>
              </w:rPr>
              <w:t>记忆效应80%→20%：≤±0.05mg/L</w:t>
            </w:r>
          </w:p>
          <w:p w14:paraId="2AE803D8">
            <w:pPr>
              <w:pStyle w:val="12"/>
              <w:widowControl/>
              <w:numPr>
                <w:ilvl w:val="0"/>
                <w:numId w:val="6"/>
              </w:numPr>
              <w:ind w:left="418" w:hanging="425" w:firstLineChars="0"/>
              <w:jc w:val="left"/>
              <w:rPr>
                <w:rFonts w:ascii="宋体" w:hAnsi="宋体" w:cs="仿宋"/>
                <w:color w:val="auto"/>
                <w:sz w:val="21"/>
                <w:szCs w:val="21"/>
              </w:rPr>
            </w:pPr>
            <w:r>
              <w:rPr>
                <w:rFonts w:hint="eastAsia" w:ascii="宋体" w:hAnsi="宋体" w:cs="仿宋"/>
                <w:color w:val="auto"/>
                <w:sz w:val="21"/>
                <w:szCs w:val="21"/>
              </w:rPr>
              <w:t xml:space="preserve">记忆效应20%→80%：≤±0.2mg/L  </w:t>
            </w:r>
          </w:p>
          <w:p w14:paraId="09622B8D">
            <w:pPr>
              <w:pStyle w:val="12"/>
              <w:numPr>
                <w:ilvl w:val="0"/>
                <w:numId w:val="6"/>
              </w:numPr>
              <w:snapToGrid w:val="0"/>
              <w:spacing w:line="400" w:lineRule="exact"/>
              <w:ind w:left="418" w:hanging="425" w:firstLineChars="0"/>
              <w:rPr>
                <w:rFonts w:ascii="宋体" w:hAnsi="宋体" w:cs="仿宋"/>
                <w:sz w:val="21"/>
                <w:szCs w:val="21"/>
              </w:rPr>
            </w:pPr>
            <w:r>
              <w:rPr>
                <w:rFonts w:hint="eastAsia" w:ascii="宋体" w:hAnsi="宋体" w:cs="仿宋"/>
                <w:sz w:val="21"/>
                <w:szCs w:val="21"/>
              </w:rPr>
              <w:t>实际试样比对试验：氨氮＜2.0mg/L，绝对误差≤0.2mg/L；氨氮≥2.0mg/L,相对误差≤±10%；</w:t>
            </w:r>
          </w:p>
          <w:p w14:paraId="5923EC0F">
            <w:pPr>
              <w:pStyle w:val="12"/>
              <w:numPr>
                <w:ilvl w:val="0"/>
                <w:numId w:val="6"/>
              </w:numPr>
              <w:snapToGrid w:val="0"/>
              <w:spacing w:line="400" w:lineRule="exact"/>
              <w:ind w:left="418" w:hanging="425" w:firstLineChars="0"/>
              <w:rPr>
                <w:rFonts w:ascii="宋体" w:hAnsi="宋体" w:cs="仿宋"/>
                <w:sz w:val="21"/>
                <w:szCs w:val="21"/>
              </w:rPr>
            </w:pPr>
            <w:r>
              <w:rPr>
                <w:rFonts w:hint="eastAsia" w:ascii="宋体" w:hAnsi="宋体" w:cs="仿宋"/>
                <w:sz w:val="21"/>
                <w:szCs w:val="21"/>
              </w:rPr>
              <w:t>检出限：≤0.01mg/L</w:t>
            </w:r>
          </w:p>
          <w:p w14:paraId="18C04418">
            <w:pPr>
              <w:pStyle w:val="12"/>
              <w:numPr>
                <w:ilvl w:val="0"/>
                <w:numId w:val="0"/>
              </w:numPr>
              <w:snapToGrid w:val="0"/>
              <w:spacing w:line="400" w:lineRule="exact"/>
              <w:ind w:left="-7" w:leftChars="0"/>
              <w:rPr>
                <w:rFonts w:ascii="宋体" w:hAnsi="宋体" w:cs="仿宋"/>
                <w:sz w:val="21"/>
                <w:szCs w:val="21"/>
              </w:rPr>
            </w:pPr>
            <w:r>
              <w:rPr>
                <w:rFonts w:hint="eastAsia" w:ascii="宋体" w:hAnsi="宋体" w:cs="仿宋"/>
                <w:color w:val="FF0000"/>
                <w:sz w:val="21"/>
                <w:szCs w:val="21"/>
              </w:rPr>
              <w:t>★提供国家授权的省级（含）以上计量检定机构或计量院出具的第三方检验报告</w:t>
            </w:r>
          </w:p>
          <w:p w14:paraId="13C5F44F">
            <w:pPr>
              <w:pStyle w:val="12"/>
              <w:numPr>
                <w:ilvl w:val="0"/>
                <w:numId w:val="6"/>
              </w:numPr>
              <w:snapToGrid w:val="0"/>
              <w:spacing w:line="400" w:lineRule="exact"/>
              <w:ind w:left="418" w:hanging="425" w:firstLineChars="0"/>
              <w:rPr>
                <w:rFonts w:ascii="宋体" w:hAnsi="宋体" w:cs="仿宋"/>
                <w:sz w:val="21"/>
                <w:szCs w:val="21"/>
              </w:rPr>
            </w:pPr>
            <w:r>
              <w:rPr>
                <w:rFonts w:hint="eastAsia" w:ascii="宋体" w:hAnsi="宋体" w:cs="仿宋"/>
                <w:sz w:val="21"/>
                <w:szCs w:val="21"/>
              </w:rPr>
              <w:t>检测周期：≤15分钟</w:t>
            </w:r>
          </w:p>
          <w:p w14:paraId="7C9DC169">
            <w:pPr>
              <w:pStyle w:val="12"/>
              <w:numPr>
                <w:ilvl w:val="0"/>
                <w:numId w:val="6"/>
              </w:numPr>
              <w:snapToGrid w:val="0"/>
              <w:spacing w:line="400" w:lineRule="exact"/>
              <w:ind w:left="135" w:hanging="135" w:firstLineChars="0"/>
              <w:rPr>
                <w:rFonts w:ascii="宋体" w:hAnsi="宋体" w:cs="仿宋"/>
                <w:sz w:val="21"/>
                <w:szCs w:val="21"/>
              </w:rPr>
            </w:pPr>
            <w:r>
              <w:rPr>
                <w:rFonts w:hint="eastAsia" w:ascii="宋体" w:hAnsi="宋体" w:cs="仿宋"/>
                <w:sz w:val="21"/>
                <w:szCs w:val="21"/>
              </w:rPr>
              <w:t>试剂耗量：≤0.8mL/次</w:t>
            </w:r>
          </w:p>
          <w:p w14:paraId="67B86873">
            <w:pPr>
              <w:pStyle w:val="12"/>
              <w:numPr>
                <w:ilvl w:val="0"/>
                <w:numId w:val="6"/>
              </w:numPr>
              <w:snapToGrid w:val="0"/>
              <w:spacing w:line="400" w:lineRule="exact"/>
              <w:ind w:left="418" w:hanging="418" w:firstLineChars="0"/>
              <w:rPr>
                <w:rFonts w:ascii="宋体" w:hAnsi="宋体" w:cs="仿宋"/>
                <w:sz w:val="21"/>
                <w:szCs w:val="21"/>
              </w:rPr>
            </w:pPr>
            <w:r>
              <w:rPr>
                <w:rFonts w:hint="eastAsia" w:ascii="宋体" w:hAnsi="宋体" w:cs="仿宋"/>
                <w:sz w:val="21"/>
                <w:szCs w:val="21"/>
              </w:rPr>
              <w:t>平均无故障连续运行时间：≥1440h/次</w:t>
            </w:r>
          </w:p>
          <w:p w14:paraId="3C62D287">
            <w:pPr>
              <w:pStyle w:val="12"/>
              <w:numPr>
                <w:ilvl w:val="0"/>
                <w:numId w:val="6"/>
              </w:numPr>
              <w:snapToGrid w:val="0"/>
              <w:spacing w:line="400" w:lineRule="exact"/>
              <w:ind w:left="418" w:hanging="418" w:firstLineChars="0"/>
              <w:rPr>
                <w:rFonts w:ascii="宋体" w:hAnsi="宋体" w:cs="仿宋"/>
                <w:sz w:val="21"/>
                <w:szCs w:val="21"/>
              </w:rPr>
            </w:pPr>
            <w:r>
              <w:rPr>
                <w:rFonts w:hint="eastAsia" w:ascii="宋体" w:hAnsi="宋体" w:cs="仿宋"/>
                <w:sz w:val="21"/>
                <w:szCs w:val="21"/>
              </w:rPr>
              <w:t>绝缘阻抗：20MΩ，耐电压：无异常现象（电弧和击穿等）</w:t>
            </w:r>
          </w:p>
          <w:p w14:paraId="42C52AAB">
            <w:pPr>
              <w:pStyle w:val="12"/>
              <w:numPr>
                <w:ilvl w:val="0"/>
                <w:numId w:val="6"/>
              </w:numPr>
              <w:snapToGrid w:val="0"/>
              <w:spacing w:line="400" w:lineRule="exact"/>
              <w:ind w:left="418" w:hanging="418" w:firstLineChars="0"/>
              <w:rPr>
                <w:rFonts w:ascii="宋体" w:hAnsi="宋体" w:cs="仿宋"/>
                <w:sz w:val="21"/>
                <w:szCs w:val="21"/>
              </w:rPr>
            </w:pPr>
            <w:r>
              <w:rPr>
                <w:rFonts w:hint="eastAsia" w:ascii="宋体" w:hAnsi="宋体" w:cs="仿宋"/>
                <w:sz w:val="21"/>
                <w:szCs w:val="21"/>
              </w:rPr>
              <w:t>模拟输出：2路模拟电流输出：0/4-20mA（最大负载不超过500欧姆）</w:t>
            </w:r>
          </w:p>
          <w:p w14:paraId="060E56A3">
            <w:pPr>
              <w:pStyle w:val="12"/>
              <w:numPr>
                <w:ilvl w:val="0"/>
                <w:numId w:val="6"/>
              </w:numPr>
              <w:snapToGrid w:val="0"/>
              <w:spacing w:line="400" w:lineRule="exact"/>
              <w:ind w:left="418" w:hanging="418" w:firstLineChars="0"/>
              <w:rPr>
                <w:rFonts w:ascii="宋体" w:hAnsi="宋体" w:cs="仿宋"/>
                <w:sz w:val="21"/>
                <w:szCs w:val="21"/>
              </w:rPr>
            </w:pPr>
            <w:r>
              <w:rPr>
                <w:rFonts w:hint="eastAsia" w:ascii="宋体" w:hAnsi="宋体" w:cs="仿宋"/>
                <w:sz w:val="21"/>
                <w:szCs w:val="21"/>
              </w:rPr>
              <w:t>数字输出接口：RS485/RS232接口，MODBUS协议</w:t>
            </w:r>
          </w:p>
          <w:p w14:paraId="20B2C086">
            <w:pPr>
              <w:pStyle w:val="12"/>
              <w:numPr>
                <w:ilvl w:val="0"/>
                <w:numId w:val="6"/>
              </w:numPr>
              <w:snapToGrid w:val="0"/>
              <w:spacing w:line="400" w:lineRule="exact"/>
              <w:ind w:left="418" w:hanging="418" w:firstLineChars="0"/>
              <w:rPr>
                <w:rFonts w:ascii="宋体" w:hAnsi="宋体" w:cs="仿宋"/>
                <w:sz w:val="21"/>
                <w:szCs w:val="21"/>
              </w:rPr>
            </w:pPr>
            <w:r>
              <w:rPr>
                <w:rFonts w:hint="eastAsia" w:ascii="宋体" w:hAnsi="宋体" w:cs="仿宋"/>
                <w:sz w:val="21"/>
                <w:szCs w:val="21"/>
              </w:rPr>
              <w:t>仪器体积及重量：重量≤20kg、体积≤65L</w:t>
            </w:r>
          </w:p>
          <w:p w14:paraId="6AAD8047">
            <w:pPr>
              <w:pStyle w:val="12"/>
              <w:numPr>
                <w:ilvl w:val="0"/>
                <w:numId w:val="6"/>
              </w:numPr>
              <w:snapToGrid w:val="0"/>
              <w:spacing w:line="400" w:lineRule="exact"/>
              <w:ind w:left="418" w:leftChars="0" w:hanging="418" w:firstLineChars="0"/>
              <w:rPr>
                <w:rFonts w:hint="eastAsia" w:ascii="宋体" w:hAnsi="宋体" w:eastAsia="宋体" w:cs="宋体"/>
                <w:sz w:val="21"/>
                <w:szCs w:val="21"/>
                <w:vertAlign w:val="baseline"/>
                <w:lang w:val="en-US" w:eastAsia="zh-CN"/>
              </w:rPr>
            </w:pPr>
            <w:r>
              <w:rPr>
                <w:rFonts w:hint="eastAsia" w:ascii="宋体" w:hAnsi="宋体" w:cs="仿宋"/>
                <w:sz w:val="21"/>
                <w:szCs w:val="21"/>
              </w:rPr>
              <w:t>产品认证要求：产品通过环境保护产品认证，提供有效期内的CCEP认证证书</w:t>
            </w:r>
          </w:p>
        </w:tc>
        <w:tc>
          <w:tcPr>
            <w:tcW w:w="870" w:type="dxa"/>
            <w:vAlign w:val="center"/>
          </w:tcPr>
          <w:p w14:paraId="36FD6B2B">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bidi="ar"/>
              </w:rPr>
              <w:t>台</w:t>
            </w:r>
          </w:p>
        </w:tc>
        <w:tc>
          <w:tcPr>
            <w:tcW w:w="796" w:type="dxa"/>
            <w:vAlign w:val="center"/>
          </w:tcPr>
          <w:p w14:paraId="1B81D627">
            <w:pPr>
              <w:numPr>
                <w:ilvl w:val="0"/>
                <w:numId w:val="0"/>
              </w:numPr>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r>
      <w:tr w14:paraId="09EA6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14:paraId="2BC66070">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1463" w:type="dxa"/>
            <w:vAlign w:val="center"/>
          </w:tcPr>
          <w:p w14:paraId="39E99A58">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PH计</w:t>
            </w:r>
          </w:p>
        </w:tc>
        <w:tc>
          <w:tcPr>
            <w:tcW w:w="6388" w:type="dxa"/>
            <w:vAlign w:val="center"/>
          </w:tcPr>
          <w:p w14:paraId="49671F7E">
            <w:pPr>
              <w:numPr>
                <w:ilvl w:val="0"/>
                <w:numId w:val="7"/>
              </w:numPr>
              <w:ind w:left="425" w:leftChars="0" w:hanging="425" w:firstLineChars="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显 示：≥4英寸真彩色液晶显示屏，分辨率480*272</w:t>
            </w:r>
          </w:p>
          <w:p w14:paraId="63707FFF">
            <w:pPr>
              <w:numPr>
                <w:ilvl w:val="0"/>
                <w:numId w:val="7"/>
              </w:numPr>
              <w:ind w:left="425" w:leftChars="0" w:hanging="425" w:firstLineChars="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安装方式：盘面式安装 </w:t>
            </w:r>
          </w:p>
          <w:p w14:paraId="13E75333">
            <w:pPr>
              <w:numPr>
                <w:ilvl w:val="0"/>
                <w:numId w:val="7"/>
              </w:numPr>
              <w:ind w:left="425" w:leftChars="0" w:hanging="425" w:firstLineChars="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外形尺寸：≤150mm*150mm*120mm</w:t>
            </w:r>
          </w:p>
          <w:p w14:paraId="24053E9B">
            <w:pPr>
              <w:numPr>
                <w:ilvl w:val="0"/>
                <w:numId w:val="7"/>
              </w:numPr>
              <w:ind w:left="425" w:leftChars="0" w:hanging="425" w:firstLineChars="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安装面板厚度：1.0~5.0mm</w:t>
            </w:r>
          </w:p>
          <w:p w14:paraId="5E34E093">
            <w:pPr>
              <w:numPr>
                <w:ilvl w:val="0"/>
                <w:numId w:val="7"/>
              </w:numPr>
              <w:ind w:left="425" w:leftChars="0" w:hanging="425" w:firstLineChars="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重 量：≤0.7Kg</w:t>
            </w:r>
          </w:p>
          <w:p w14:paraId="1A756A89">
            <w:pPr>
              <w:numPr>
                <w:ilvl w:val="0"/>
                <w:numId w:val="7"/>
              </w:numPr>
              <w:ind w:left="425" w:leftChars="0" w:hanging="425" w:firstLineChars="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防护等级：IP65</w:t>
            </w:r>
          </w:p>
          <w:p w14:paraId="2C0E91BF">
            <w:pPr>
              <w:numPr>
                <w:ilvl w:val="0"/>
                <w:numId w:val="7"/>
              </w:numPr>
              <w:ind w:left="425" w:leftChars="0" w:hanging="425" w:firstLineChars="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测量变量：pH/ORP/Temp</w:t>
            </w:r>
          </w:p>
          <w:p w14:paraId="40E038AC">
            <w:pPr>
              <w:numPr>
                <w:ilvl w:val="0"/>
                <w:numId w:val="7"/>
              </w:numPr>
              <w:ind w:left="425" w:leftChars="0" w:hanging="425" w:firstLineChars="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测量范围：pH:-2.00~16.00pH</w:t>
            </w:r>
          </w:p>
          <w:p w14:paraId="764146BA">
            <w:pPr>
              <w:numPr>
                <w:ilvl w:val="0"/>
                <w:numId w:val="0"/>
              </w:numPr>
              <w:ind w:leftChars="0" w:firstLine="1470" w:firstLineChars="70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ORP:-1999~1999mV</w:t>
            </w:r>
          </w:p>
          <w:p w14:paraId="4E0BB27E">
            <w:pPr>
              <w:numPr>
                <w:ilvl w:val="0"/>
                <w:numId w:val="0"/>
              </w:numPr>
              <w:ind w:leftChars="0" w:firstLine="1470" w:firstLineChars="70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Temp:-10.0~130.0°C</w:t>
            </w:r>
          </w:p>
          <w:p w14:paraId="791F8CC3">
            <w:pPr>
              <w:numPr>
                <w:ilvl w:val="0"/>
                <w:numId w:val="7"/>
              </w:numPr>
              <w:ind w:left="425" w:leftChars="0" w:hanging="425" w:firstLineChars="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测量精度：常规pH电极:±0.02pH</w:t>
            </w:r>
          </w:p>
          <w:p w14:paraId="0DB20313">
            <w:pPr>
              <w:numPr>
                <w:ilvl w:val="0"/>
                <w:numId w:val="0"/>
              </w:numPr>
              <w:ind w:leftChars="0" w:firstLine="1470" w:firstLineChars="70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锑电极:±0.2pH</w:t>
            </w:r>
          </w:p>
          <w:p w14:paraId="69CA5E61">
            <w:pPr>
              <w:numPr>
                <w:ilvl w:val="0"/>
                <w:numId w:val="0"/>
              </w:numPr>
              <w:ind w:leftChars="0" w:firstLine="1470" w:firstLineChars="70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ORP:±0.1%FS</w:t>
            </w:r>
          </w:p>
          <w:p w14:paraId="130F8F9E">
            <w:pPr>
              <w:numPr>
                <w:ilvl w:val="0"/>
                <w:numId w:val="0"/>
              </w:numPr>
              <w:ind w:leftChars="0" w:firstLine="1470" w:firstLineChars="70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Temp:NTC10K  ±0.3°C(-10~60°C)</w:t>
            </w:r>
          </w:p>
          <w:p w14:paraId="54A66744">
            <w:pPr>
              <w:numPr>
                <w:ilvl w:val="0"/>
                <w:numId w:val="0"/>
              </w:numPr>
              <w:ind w:firstLine="2940" w:firstLineChars="140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±2.0°C(60~130°C)</w:t>
            </w:r>
          </w:p>
          <w:p w14:paraId="50C67661">
            <w:pPr>
              <w:numPr>
                <w:ilvl w:val="0"/>
                <w:numId w:val="0"/>
              </w:numPr>
              <w:ind w:firstLine="2940" w:firstLineChars="140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PT1000/PT100 ±0.3°C</w:t>
            </w:r>
          </w:p>
          <w:p w14:paraId="439C4BED">
            <w:pPr>
              <w:numPr>
                <w:ilvl w:val="0"/>
                <w:numId w:val="7"/>
              </w:numPr>
              <w:ind w:left="425" w:leftChars="0" w:hanging="425" w:firstLineChars="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温度补偿：NTC10K/PT1000(PT100 定制)自动温度补偿，具备温度校准功能手动温度补偿</w:t>
            </w:r>
          </w:p>
          <w:p w14:paraId="1BC8CA16">
            <w:pPr>
              <w:numPr>
                <w:ilvl w:val="0"/>
                <w:numId w:val="7"/>
              </w:numPr>
              <w:ind w:left="425" w:leftChars="0" w:hanging="425" w:firstLineChars="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工作环境温度：0~60°C</w:t>
            </w:r>
          </w:p>
          <w:p w14:paraId="75E5AF10">
            <w:pPr>
              <w:numPr>
                <w:ilvl w:val="0"/>
                <w:numId w:val="7"/>
              </w:numPr>
              <w:ind w:left="425" w:leftChars="0" w:hanging="425" w:firstLineChars="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存储环境温度：-20~70°C</w:t>
            </w:r>
          </w:p>
          <w:p w14:paraId="3C2D613D">
            <w:pPr>
              <w:numPr>
                <w:ilvl w:val="0"/>
                <w:numId w:val="7"/>
              </w:numPr>
              <w:ind w:left="425" w:leftChars="0" w:hanging="425" w:firstLineChars="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相对湿度:(10~85)%RH(无结露)</w:t>
            </w:r>
          </w:p>
          <w:p w14:paraId="1390C568">
            <w:pPr>
              <w:numPr>
                <w:ilvl w:val="0"/>
                <w:numId w:val="7"/>
              </w:numPr>
              <w:ind w:left="425" w:leftChars="0" w:hanging="425" w:firstLineChars="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输入阻抗：≥ 10~12Ω</w:t>
            </w:r>
          </w:p>
          <w:p w14:paraId="2FDBCB6F">
            <w:pPr>
              <w:numPr>
                <w:ilvl w:val="0"/>
                <w:numId w:val="7"/>
              </w:numPr>
              <w:ind w:left="425" w:leftChars="0" w:hanging="425" w:firstLineChars="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电流输出：隔离式，1路(2 路选配)0/4~20mA可设定对应H/ORP/锑电极测量范围最大负载 7502，输出精度土0.2%FS</w:t>
            </w:r>
          </w:p>
          <w:p w14:paraId="43E4FB90">
            <w:pPr>
              <w:numPr>
                <w:ilvl w:val="0"/>
                <w:numId w:val="7"/>
              </w:numPr>
              <w:ind w:left="425" w:leftChars="0" w:hanging="425" w:firstLineChars="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触点输出：2 路独立可设定高/低点(Hi/Lo)的常开触点</w:t>
            </w:r>
          </w:p>
          <w:p w14:paraId="237AB767">
            <w:pPr>
              <w:numPr>
                <w:ilvl w:val="0"/>
                <w:numId w:val="0"/>
              </w:numPr>
              <w:ind w:leftChars="0" w:firstLine="1470" w:firstLineChars="70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触点容量245VAC5A Max</w:t>
            </w:r>
          </w:p>
          <w:p w14:paraId="57509993">
            <w:pPr>
              <w:numPr>
                <w:ilvl w:val="0"/>
                <w:numId w:val="7"/>
              </w:numPr>
              <w:ind w:left="425" w:leftChars="0" w:hanging="425" w:firstLineChars="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电源供应:100~240VAC，5W Max，50/60Hz</w:t>
            </w:r>
          </w:p>
          <w:p w14:paraId="562FDA75">
            <w:pPr>
              <w:pStyle w:val="7"/>
              <w:rPr>
                <w:rFonts w:hint="eastAsia"/>
                <w:lang w:val="en-US" w:eastAsia="zh-CN"/>
              </w:rPr>
            </w:pPr>
            <w:r>
              <w:rPr>
                <w:rFonts w:hint="eastAsia" w:ascii="宋体" w:hAnsi="宋体" w:eastAsia="宋体" w:cs="宋体"/>
                <w:sz w:val="21"/>
                <w:szCs w:val="21"/>
                <w:lang w:val="en-US" w:eastAsia="zh-CN"/>
              </w:rPr>
              <w:t>18.</w:t>
            </w:r>
            <w:r>
              <w:rPr>
                <w:rFonts w:hint="eastAsia" w:ascii="宋体" w:hAnsi="宋体" w:eastAsia="宋体" w:cs="宋体"/>
                <w:sz w:val="21"/>
                <w:szCs w:val="21"/>
              </w:rPr>
              <w:t>产品认证要求：产品通过环境保护产品认证，提供有效期内的CCEP认证证书</w:t>
            </w:r>
          </w:p>
        </w:tc>
        <w:tc>
          <w:tcPr>
            <w:tcW w:w="870" w:type="dxa"/>
            <w:vAlign w:val="center"/>
          </w:tcPr>
          <w:p w14:paraId="042EE3DA">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bidi="ar"/>
              </w:rPr>
              <w:t>台</w:t>
            </w:r>
          </w:p>
        </w:tc>
        <w:tc>
          <w:tcPr>
            <w:tcW w:w="796" w:type="dxa"/>
            <w:vAlign w:val="center"/>
          </w:tcPr>
          <w:p w14:paraId="5FB75282">
            <w:pPr>
              <w:numPr>
                <w:ilvl w:val="0"/>
                <w:numId w:val="0"/>
              </w:numPr>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r>
      <w:tr w14:paraId="7F13B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14:paraId="0DA0CEF8">
            <w:pPr>
              <w:numPr>
                <w:ilvl w:val="0"/>
                <w:numId w:val="0"/>
              </w:numPr>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1463" w:type="dxa"/>
            <w:vAlign w:val="center"/>
          </w:tcPr>
          <w:p w14:paraId="4B835083">
            <w:pPr>
              <w:numPr>
                <w:ilvl w:val="0"/>
                <w:numId w:val="0"/>
              </w:numPr>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液位计</w:t>
            </w:r>
          </w:p>
        </w:tc>
        <w:tc>
          <w:tcPr>
            <w:tcW w:w="6388" w:type="dxa"/>
            <w:vAlign w:val="center"/>
          </w:tcPr>
          <w:p w14:paraId="7615BEE3">
            <w:pPr>
              <w:pStyle w:val="6"/>
              <w:numPr>
                <w:ilvl w:val="0"/>
                <w:numId w:val="8"/>
              </w:numPr>
              <w:spacing w:line="300" w:lineRule="exact"/>
              <w:ind w:firstLine="0" w:firstLineChars="0"/>
              <w:rPr>
                <w:rFonts w:hint="eastAsia" w:ascii="宋体" w:hAnsi="宋体" w:eastAsia="宋体" w:cs="宋体"/>
                <w:sz w:val="21"/>
                <w:szCs w:val="21"/>
              </w:rPr>
            </w:pPr>
            <w:r>
              <w:rPr>
                <w:rFonts w:hint="eastAsia" w:ascii="宋体" w:hAnsi="宋体" w:eastAsia="宋体" w:cs="宋体"/>
                <w:sz w:val="21"/>
                <w:szCs w:val="21"/>
              </w:rPr>
              <w:t>测量范围：(0～</w:t>
            </w:r>
            <w:r>
              <w:rPr>
                <w:rFonts w:hint="eastAsia" w:ascii="宋体" w:hAnsi="宋体" w:eastAsia="宋体" w:cs="宋体"/>
                <w:sz w:val="21"/>
                <w:szCs w:val="21"/>
                <w:lang w:val="en-US" w:eastAsia="zh-CN"/>
              </w:rPr>
              <w:t>1</w:t>
            </w:r>
            <w:r>
              <w:rPr>
                <w:rFonts w:hint="eastAsia" w:ascii="宋体" w:hAnsi="宋体" w:eastAsia="宋体" w:cs="宋体"/>
                <w:sz w:val="21"/>
                <w:szCs w:val="21"/>
              </w:rPr>
              <w:t>0)m（根据实测量程选定）</w:t>
            </w:r>
          </w:p>
          <w:p w14:paraId="0A10FFD7">
            <w:pPr>
              <w:pStyle w:val="6"/>
              <w:numPr>
                <w:ilvl w:val="0"/>
                <w:numId w:val="8"/>
              </w:numPr>
              <w:spacing w:line="300" w:lineRule="exact"/>
              <w:ind w:firstLine="0" w:firstLineChars="0"/>
              <w:rPr>
                <w:rFonts w:hint="eastAsia" w:ascii="宋体" w:hAnsi="宋体" w:eastAsia="宋体" w:cs="宋体"/>
                <w:sz w:val="21"/>
                <w:szCs w:val="21"/>
              </w:rPr>
            </w:pPr>
            <w:r>
              <w:rPr>
                <w:rFonts w:hint="eastAsia" w:ascii="宋体" w:hAnsi="宋体" w:eastAsia="宋体" w:cs="宋体"/>
                <w:sz w:val="21"/>
                <w:szCs w:val="21"/>
              </w:rPr>
              <w:t>盲    区：0.25m～0.8m</w:t>
            </w:r>
          </w:p>
          <w:p w14:paraId="01CDAD39">
            <w:pPr>
              <w:pStyle w:val="6"/>
              <w:numPr>
                <w:ilvl w:val="0"/>
                <w:numId w:val="8"/>
              </w:numPr>
              <w:spacing w:line="300" w:lineRule="exact"/>
              <w:ind w:firstLine="0" w:firstLineChars="0"/>
              <w:rPr>
                <w:rFonts w:hint="eastAsia" w:ascii="宋体" w:hAnsi="宋体" w:eastAsia="宋体" w:cs="宋体"/>
                <w:sz w:val="21"/>
                <w:szCs w:val="21"/>
              </w:rPr>
            </w:pPr>
            <w:r>
              <w:rPr>
                <w:rFonts w:hint="eastAsia" w:ascii="宋体" w:hAnsi="宋体" w:eastAsia="宋体" w:cs="宋体"/>
                <w:sz w:val="21"/>
                <w:szCs w:val="21"/>
              </w:rPr>
              <w:t>测距精度：0.5%（标准条件）</w:t>
            </w:r>
          </w:p>
          <w:p w14:paraId="6847691F">
            <w:pPr>
              <w:pStyle w:val="6"/>
              <w:numPr>
                <w:ilvl w:val="0"/>
                <w:numId w:val="8"/>
              </w:numPr>
              <w:spacing w:line="300" w:lineRule="exact"/>
              <w:ind w:firstLine="0" w:firstLineChars="0"/>
              <w:rPr>
                <w:rFonts w:hint="eastAsia" w:ascii="宋体" w:hAnsi="宋体" w:eastAsia="宋体" w:cs="宋体"/>
                <w:sz w:val="21"/>
                <w:szCs w:val="21"/>
              </w:rPr>
            </w:pPr>
            <w:r>
              <w:rPr>
                <w:rFonts w:hint="eastAsia" w:ascii="宋体" w:hAnsi="宋体" w:eastAsia="宋体" w:cs="宋体"/>
                <w:sz w:val="21"/>
                <w:szCs w:val="21"/>
              </w:rPr>
              <w:t>测距分辨率：1mm</w:t>
            </w:r>
          </w:p>
          <w:p w14:paraId="3DD0C23D">
            <w:pPr>
              <w:pStyle w:val="6"/>
              <w:numPr>
                <w:ilvl w:val="0"/>
                <w:numId w:val="8"/>
              </w:numPr>
              <w:spacing w:line="300" w:lineRule="exact"/>
              <w:ind w:firstLine="0" w:firstLineChars="0"/>
              <w:rPr>
                <w:rFonts w:hint="eastAsia" w:ascii="宋体" w:hAnsi="宋体" w:eastAsia="宋体" w:cs="宋体"/>
                <w:sz w:val="21"/>
                <w:szCs w:val="21"/>
              </w:rPr>
            </w:pPr>
            <w:r>
              <w:rPr>
                <w:rFonts w:hint="eastAsia" w:ascii="宋体" w:hAnsi="宋体" w:eastAsia="宋体" w:cs="宋体"/>
                <w:sz w:val="21"/>
                <w:szCs w:val="21"/>
              </w:rPr>
              <w:t>压    力：常压</w:t>
            </w:r>
          </w:p>
          <w:p w14:paraId="51B41A36">
            <w:pPr>
              <w:pStyle w:val="6"/>
              <w:numPr>
                <w:ilvl w:val="0"/>
                <w:numId w:val="8"/>
              </w:numPr>
              <w:spacing w:line="300" w:lineRule="exact"/>
              <w:ind w:firstLine="0" w:firstLineChars="0"/>
              <w:rPr>
                <w:rFonts w:hint="eastAsia" w:ascii="宋体" w:hAnsi="宋体" w:eastAsia="宋体" w:cs="宋体"/>
                <w:sz w:val="21"/>
                <w:szCs w:val="21"/>
              </w:rPr>
            </w:pPr>
            <w:r>
              <w:rPr>
                <w:rFonts w:hint="eastAsia" w:ascii="宋体" w:hAnsi="宋体" w:eastAsia="宋体" w:cs="宋体"/>
                <w:sz w:val="21"/>
                <w:szCs w:val="21"/>
              </w:rPr>
              <w:t>仪表显示：自带LCD显示液位或空间距离</w:t>
            </w:r>
          </w:p>
          <w:p w14:paraId="0C3285FD">
            <w:pPr>
              <w:pStyle w:val="6"/>
              <w:numPr>
                <w:ilvl w:val="0"/>
                <w:numId w:val="8"/>
              </w:numPr>
              <w:spacing w:line="300" w:lineRule="exact"/>
              <w:ind w:firstLine="0" w:firstLineChars="0"/>
              <w:rPr>
                <w:rFonts w:hint="eastAsia" w:ascii="宋体" w:hAnsi="宋体" w:eastAsia="宋体" w:cs="宋体"/>
                <w:sz w:val="21"/>
                <w:szCs w:val="21"/>
              </w:rPr>
            </w:pPr>
            <w:r>
              <w:rPr>
                <w:rFonts w:hint="eastAsia" w:ascii="宋体" w:hAnsi="宋体" w:eastAsia="宋体" w:cs="宋体"/>
                <w:sz w:val="21"/>
                <w:szCs w:val="21"/>
              </w:rPr>
              <w:t>模拟输出：(4～20)mA</w:t>
            </w:r>
          </w:p>
          <w:p w14:paraId="5D7BE3BA">
            <w:pPr>
              <w:pStyle w:val="6"/>
              <w:numPr>
                <w:ilvl w:val="0"/>
                <w:numId w:val="8"/>
              </w:numPr>
              <w:spacing w:line="300" w:lineRule="exact"/>
              <w:ind w:firstLine="0" w:firstLineChars="0"/>
              <w:rPr>
                <w:rFonts w:hint="eastAsia" w:ascii="宋体" w:hAnsi="宋体" w:eastAsia="宋体" w:cs="宋体"/>
                <w:sz w:val="21"/>
                <w:szCs w:val="21"/>
              </w:rPr>
            </w:pPr>
            <w:r>
              <w:rPr>
                <w:rFonts w:hint="eastAsia" w:ascii="宋体" w:hAnsi="宋体" w:eastAsia="宋体" w:cs="宋体"/>
                <w:sz w:val="21"/>
                <w:szCs w:val="21"/>
              </w:rPr>
              <w:t>数字输出：RS485、Modbus协议或定制协议</w:t>
            </w:r>
          </w:p>
          <w:p w14:paraId="0BF582E4">
            <w:pPr>
              <w:pStyle w:val="6"/>
              <w:numPr>
                <w:ilvl w:val="0"/>
                <w:numId w:val="8"/>
              </w:numPr>
              <w:spacing w:line="300" w:lineRule="exact"/>
              <w:ind w:firstLine="0" w:firstLineChars="0"/>
              <w:rPr>
                <w:rFonts w:hint="eastAsia" w:ascii="宋体" w:hAnsi="宋体" w:eastAsia="宋体" w:cs="宋体"/>
                <w:sz w:val="21"/>
                <w:szCs w:val="21"/>
              </w:rPr>
            </w:pPr>
            <w:r>
              <w:rPr>
                <w:rFonts w:hint="eastAsia" w:ascii="宋体" w:hAnsi="宋体" w:eastAsia="宋体" w:cs="宋体"/>
                <w:sz w:val="21"/>
                <w:szCs w:val="21"/>
              </w:rPr>
              <w:t>供电电压：DC24V/AC220V，防雷装置内置</w:t>
            </w:r>
          </w:p>
          <w:p w14:paraId="7858ACD8">
            <w:pPr>
              <w:pStyle w:val="6"/>
              <w:numPr>
                <w:ilvl w:val="0"/>
                <w:numId w:val="8"/>
              </w:numPr>
              <w:spacing w:line="300" w:lineRule="exact"/>
              <w:ind w:firstLine="0" w:firstLineChars="0"/>
              <w:rPr>
                <w:rFonts w:hint="eastAsia" w:ascii="宋体" w:hAnsi="宋体" w:eastAsia="宋体" w:cs="宋体"/>
                <w:sz w:val="21"/>
                <w:szCs w:val="21"/>
              </w:rPr>
            </w:pPr>
            <w:r>
              <w:rPr>
                <w:rFonts w:hint="eastAsia" w:ascii="宋体" w:hAnsi="宋体" w:eastAsia="宋体" w:cs="宋体"/>
                <w:sz w:val="21"/>
                <w:szCs w:val="21"/>
              </w:rPr>
              <w:t>环境温度：－20℃ ～ ＋60℃</w:t>
            </w:r>
          </w:p>
          <w:p w14:paraId="24509676">
            <w:pPr>
              <w:pStyle w:val="6"/>
              <w:numPr>
                <w:ilvl w:val="0"/>
                <w:numId w:val="8"/>
              </w:numPr>
              <w:spacing w:line="300" w:lineRule="exact"/>
              <w:ind w:firstLine="0" w:firstLineChars="0"/>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防护等级：IP65</w:t>
            </w:r>
          </w:p>
        </w:tc>
        <w:tc>
          <w:tcPr>
            <w:tcW w:w="870" w:type="dxa"/>
            <w:vAlign w:val="center"/>
          </w:tcPr>
          <w:p w14:paraId="6BCCB8D6">
            <w:pPr>
              <w:numPr>
                <w:ilvl w:val="0"/>
                <w:numId w:val="0"/>
              </w:numPr>
              <w:jc w:val="both"/>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台</w:t>
            </w:r>
          </w:p>
        </w:tc>
        <w:tc>
          <w:tcPr>
            <w:tcW w:w="796" w:type="dxa"/>
            <w:vAlign w:val="center"/>
          </w:tcPr>
          <w:p w14:paraId="17B7CA6D">
            <w:pPr>
              <w:numPr>
                <w:ilvl w:val="0"/>
                <w:numId w:val="0"/>
              </w:numPr>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r>
      <w:tr w14:paraId="6920D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14:paraId="6DF66FEC">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1463" w:type="dxa"/>
            <w:vAlign w:val="center"/>
          </w:tcPr>
          <w:p w14:paraId="341F6810">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数采仪</w:t>
            </w:r>
          </w:p>
        </w:tc>
        <w:tc>
          <w:tcPr>
            <w:tcW w:w="6388" w:type="dxa"/>
            <w:vAlign w:val="top"/>
          </w:tcPr>
          <w:p w14:paraId="57201EC6">
            <w:pPr>
              <w:numPr>
                <w:ilvl w:val="0"/>
                <w:numId w:val="9"/>
              </w:numPr>
              <w:rPr>
                <w:rFonts w:hint="eastAsia" w:ascii="宋体" w:hAnsi="宋体" w:eastAsia="宋体" w:cs="宋体"/>
                <w:sz w:val="21"/>
                <w:szCs w:val="21"/>
                <w:lang w:bidi="ar"/>
              </w:rPr>
            </w:pPr>
            <w:r>
              <w:rPr>
                <w:rFonts w:hint="eastAsia" w:ascii="宋体" w:hAnsi="宋体" w:eastAsia="宋体" w:cs="宋体"/>
                <w:sz w:val="21"/>
                <w:szCs w:val="21"/>
                <w:lang w:bidi="ar"/>
              </w:rPr>
              <w:t>6路带隔离的RS-232接口，波特率范围：1200-115200，支持Modbus 协议，已内置多种仪表协议；</w:t>
            </w:r>
          </w:p>
          <w:p w14:paraId="228D326A">
            <w:pPr>
              <w:numPr>
                <w:ilvl w:val="0"/>
                <w:numId w:val="9"/>
              </w:numPr>
              <w:ind w:left="0" w:leftChars="0" w:firstLine="0" w:firstLineChars="0"/>
              <w:rPr>
                <w:rFonts w:hint="eastAsia" w:ascii="宋体" w:hAnsi="宋体" w:eastAsia="宋体" w:cs="宋体"/>
                <w:sz w:val="21"/>
                <w:szCs w:val="21"/>
                <w:lang w:bidi="ar"/>
              </w:rPr>
            </w:pPr>
            <w:r>
              <w:rPr>
                <w:rFonts w:hint="eastAsia" w:ascii="宋体" w:hAnsi="宋体" w:eastAsia="宋体" w:cs="宋体"/>
                <w:sz w:val="21"/>
                <w:szCs w:val="21"/>
                <w:lang w:bidi="ar"/>
              </w:rPr>
              <w:t>1路带隔离的RS-485接口，波特率范围：1200-115200，支持Modbus 协议，已内置多种仪表协议；</w:t>
            </w:r>
          </w:p>
          <w:p w14:paraId="096802ED">
            <w:pPr>
              <w:numPr>
                <w:ilvl w:val="0"/>
                <w:numId w:val="9"/>
              </w:numPr>
              <w:ind w:left="0" w:leftChars="0" w:firstLine="0" w:firstLineChars="0"/>
              <w:rPr>
                <w:rFonts w:hint="eastAsia" w:ascii="宋体" w:hAnsi="宋体" w:eastAsia="宋体" w:cs="宋体"/>
                <w:sz w:val="21"/>
                <w:szCs w:val="21"/>
                <w:lang w:bidi="ar"/>
              </w:rPr>
            </w:pPr>
            <w:r>
              <w:rPr>
                <w:rFonts w:hint="eastAsia" w:ascii="宋体" w:hAnsi="宋体" w:eastAsia="宋体" w:cs="宋体"/>
                <w:sz w:val="21"/>
                <w:szCs w:val="21"/>
                <w:lang w:bidi="ar"/>
              </w:rPr>
              <w:t>8路模拟量输入通道，</w:t>
            </w:r>
            <w:r>
              <w:rPr>
                <w:rFonts w:hint="eastAsia" w:ascii="宋体" w:hAnsi="宋体" w:eastAsia="宋体" w:cs="宋体"/>
                <w:sz w:val="21"/>
                <w:szCs w:val="21"/>
              </w:rPr>
              <w:t>≥</w:t>
            </w:r>
            <w:r>
              <w:rPr>
                <w:rFonts w:hint="eastAsia" w:ascii="宋体" w:hAnsi="宋体" w:eastAsia="宋体" w:cs="宋体"/>
                <w:sz w:val="21"/>
                <w:szCs w:val="21"/>
                <w:lang w:bidi="ar"/>
              </w:rPr>
              <w:t>16 位分辨率，支持4-20mA 电流信号， 0-5V电压信号，可配置为输入4 路4-20mA 差分电流信号，或者4 路0-5V 差分电压信号；</w:t>
            </w:r>
          </w:p>
          <w:p w14:paraId="24A918B4">
            <w:pPr>
              <w:numPr>
                <w:ilvl w:val="0"/>
                <w:numId w:val="9"/>
              </w:numPr>
              <w:ind w:left="0" w:leftChars="0" w:firstLine="0" w:firstLineChars="0"/>
              <w:rPr>
                <w:rFonts w:hint="eastAsia" w:ascii="宋体" w:hAnsi="宋体" w:eastAsia="宋体" w:cs="宋体"/>
                <w:sz w:val="21"/>
                <w:szCs w:val="21"/>
                <w:lang w:bidi="ar"/>
              </w:rPr>
            </w:pPr>
            <w:r>
              <w:rPr>
                <w:rFonts w:hint="eastAsia" w:ascii="宋体" w:hAnsi="宋体" w:eastAsia="宋体" w:cs="宋体"/>
                <w:sz w:val="21"/>
                <w:szCs w:val="21"/>
                <w:lang w:bidi="ar"/>
              </w:rPr>
              <w:t>8路带隔离的开关量输入通道，输入电压范围：0-5VDC，可接受最高30VDC的电压输入；</w:t>
            </w:r>
          </w:p>
          <w:p w14:paraId="67569537">
            <w:pPr>
              <w:rPr>
                <w:rFonts w:hint="eastAsia" w:ascii="宋体" w:hAnsi="宋体" w:eastAsia="宋体" w:cs="宋体"/>
                <w:sz w:val="21"/>
                <w:szCs w:val="21"/>
                <w:lang w:bidi="ar"/>
              </w:rPr>
            </w:pPr>
            <w:r>
              <w:rPr>
                <w:rFonts w:hint="eastAsia" w:ascii="宋体" w:hAnsi="宋体" w:eastAsia="宋体" w:cs="宋体"/>
                <w:sz w:val="21"/>
                <w:szCs w:val="21"/>
                <w:lang w:bidi="ar"/>
              </w:rPr>
              <w:t>5</w:t>
            </w:r>
            <w:r>
              <w:rPr>
                <w:rFonts w:hint="eastAsia" w:ascii="宋体" w:hAnsi="宋体" w:eastAsia="宋体" w:cs="宋体"/>
                <w:sz w:val="21"/>
                <w:szCs w:val="21"/>
                <w:lang w:eastAsia="zh-CN" w:bidi="ar"/>
              </w:rPr>
              <w:t>.</w:t>
            </w:r>
            <w:r>
              <w:rPr>
                <w:rFonts w:hint="eastAsia" w:ascii="宋体" w:hAnsi="宋体" w:eastAsia="宋体" w:cs="宋体"/>
                <w:sz w:val="21"/>
                <w:szCs w:val="21"/>
                <w:lang w:bidi="ar"/>
              </w:rPr>
              <w:t xml:space="preserve"> 2路继电器输出，负载能力为24VDC/1A；</w:t>
            </w:r>
          </w:p>
          <w:p w14:paraId="1F6C9D4B">
            <w:pPr>
              <w:rPr>
                <w:rFonts w:hint="eastAsia" w:ascii="宋体" w:hAnsi="宋体" w:eastAsia="宋体" w:cs="宋体"/>
                <w:sz w:val="21"/>
                <w:szCs w:val="21"/>
                <w:lang w:bidi="ar"/>
              </w:rPr>
            </w:pPr>
            <w:r>
              <w:rPr>
                <w:rFonts w:hint="eastAsia" w:ascii="宋体" w:hAnsi="宋体" w:eastAsia="宋体" w:cs="宋体"/>
                <w:sz w:val="21"/>
                <w:szCs w:val="21"/>
                <w:lang w:bidi="ar"/>
              </w:rPr>
              <w:t>6</w:t>
            </w:r>
            <w:r>
              <w:rPr>
                <w:rFonts w:hint="eastAsia" w:ascii="宋体" w:hAnsi="宋体" w:eastAsia="宋体" w:cs="宋体"/>
                <w:sz w:val="21"/>
                <w:szCs w:val="21"/>
                <w:lang w:eastAsia="zh-CN" w:bidi="ar"/>
              </w:rPr>
              <w:t>.</w:t>
            </w:r>
            <w:r>
              <w:rPr>
                <w:rFonts w:hint="eastAsia" w:ascii="宋体" w:hAnsi="宋体" w:eastAsia="宋体" w:cs="宋体"/>
                <w:sz w:val="21"/>
                <w:szCs w:val="21"/>
                <w:lang w:bidi="ar"/>
              </w:rPr>
              <w:t xml:space="preserve"> 内置以太网接口；</w:t>
            </w:r>
          </w:p>
          <w:p w14:paraId="4655D207">
            <w:pPr>
              <w:rPr>
                <w:rFonts w:hint="eastAsia" w:ascii="宋体" w:hAnsi="宋体" w:eastAsia="宋体" w:cs="宋体"/>
                <w:sz w:val="21"/>
                <w:szCs w:val="21"/>
                <w:lang w:bidi="ar"/>
              </w:rPr>
            </w:pPr>
            <w:r>
              <w:rPr>
                <w:rFonts w:hint="eastAsia" w:ascii="宋体" w:hAnsi="宋体" w:eastAsia="宋体" w:cs="宋体"/>
                <w:sz w:val="21"/>
                <w:szCs w:val="21"/>
                <w:lang w:bidi="ar"/>
              </w:rPr>
              <w:t>7</w:t>
            </w:r>
            <w:r>
              <w:rPr>
                <w:rFonts w:hint="eastAsia" w:ascii="宋体" w:hAnsi="宋体" w:eastAsia="宋体" w:cs="宋体"/>
                <w:sz w:val="21"/>
                <w:szCs w:val="21"/>
                <w:lang w:eastAsia="zh-CN" w:bidi="ar"/>
              </w:rPr>
              <w:t>.</w:t>
            </w:r>
            <w:r>
              <w:rPr>
                <w:rFonts w:hint="eastAsia" w:ascii="宋体" w:hAnsi="宋体" w:eastAsia="宋体" w:cs="宋体"/>
                <w:sz w:val="21"/>
                <w:szCs w:val="21"/>
                <w:lang w:val="en-US" w:eastAsia="zh-CN" w:bidi="ar"/>
              </w:rPr>
              <w:t xml:space="preserve"> </w:t>
            </w:r>
            <w:r>
              <w:rPr>
                <w:rFonts w:hint="eastAsia" w:ascii="宋体" w:hAnsi="宋体" w:eastAsia="宋体" w:cs="宋体"/>
                <w:sz w:val="21"/>
                <w:szCs w:val="21"/>
                <w:lang w:bidi="ar"/>
              </w:rPr>
              <w:t>内置GPRS 通信模块（可选配CDMA）；</w:t>
            </w:r>
          </w:p>
          <w:p w14:paraId="4EE7239C">
            <w:pPr>
              <w:rPr>
                <w:rFonts w:hint="eastAsia" w:ascii="宋体" w:hAnsi="宋体" w:eastAsia="宋体" w:cs="宋体"/>
                <w:sz w:val="21"/>
                <w:szCs w:val="21"/>
                <w:lang w:bidi="ar"/>
              </w:rPr>
            </w:pPr>
            <w:r>
              <w:rPr>
                <w:rFonts w:hint="eastAsia" w:ascii="宋体" w:hAnsi="宋体" w:eastAsia="宋体" w:cs="宋体"/>
                <w:sz w:val="21"/>
                <w:szCs w:val="21"/>
                <w:lang w:bidi="ar"/>
              </w:rPr>
              <w:t>8</w:t>
            </w:r>
            <w:r>
              <w:rPr>
                <w:rFonts w:hint="eastAsia" w:ascii="宋体" w:hAnsi="宋体" w:eastAsia="宋体" w:cs="宋体"/>
                <w:sz w:val="21"/>
                <w:szCs w:val="21"/>
                <w:lang w:eastAsia="zh-CN" w:bidi="ar"/>
              </w:rPr>
              <w:t>.</w:t>
            </w:r>
            <w:r>
              <w:rPr>
                <w:rFonts w:hint="eastAsia" w:ascii="宋体" w:hAnsi="宋体" w:eastAsia="宋体" w:cs="宋体"/>
                <w:sz w:val="21"/>
                <w:szCs w:val="21"/>
                <w:lang w:val="en-US" w:eastAsia="zh-CN" w:bidi="ar"/>
              </w:rPr>
              <w:t xml:space="preserve"> </w:t>
            </w:r>
            <w:r>
              <w:rPr>
                <w:rFonts w:hint="eastAsia" w:ascii="宋体" w:hAnsi="宋体" w:eastAsia="宋体" w:cs="宋体"/>
                <w:sz w:val="21"/>
                <w:szCs w:val="21"/>
                <w:lang w:bidi="ar"/>
              </w:rPr>
              <w:t>320 X 240 点阵的LCD，配16 个触摸按键的薄膜键盘；</w:t>
            </w:r>
          </w:p>
          <w:p w14:paraId="36426A90">
            <w:pPr>
              <w:rPr>
                <w:rFonts w:hint="eastAsia" w:ascii="宋体" w:hAnsi="宋体" w:eastAsia="宋体" w:cs="宋体"/>
                <w:sz w:val="21"/>
                <w:szCs w:val="21"/>
                <w:lang w:bidi="ar"/>
              </w:rPr>
            </w:pPr>
            <w:r>
              <w:rPr>
                <w:rFonts w:hint="eastAsia" w:ascii="宋体" w:hAnsi="宋体" w:eastAsia="宋体" w:cs="宋体"/>
                <w:sz w:val="21"/>
                <w:szCs w:val="21"/>
                <w:lang w:bidi="ar"/>
              </w:rPr>
              <w:t>9</w:t>
            </w:r>
            <w:r>
              <w:rPr>
                <w:rFonts w:hint="eastAsia" w:ascii="宋体" w:hAnsi="宋体" w:eastAsia="宋体" w:cs="宋体"/>
                <w:sz w:val="21"/>
                <w:szCs w:val="21"/>
                <w:lang w:eastAsia="zh-CN" w:bidi="ar"/>
              </w:rPr>
              <w:t>.</w:t>
            </w:r>
            <w:r>
              <w:rPr>
                <w:rFonts w:hint="eastAsia" w:ascii="宋体" w:hAnsi="宋体" w:eastAsia="宋体" w:cs="宋体"/>
                <w:sz w:val="21"/>
                <w:szCs w:val="21"/>
                <w:lang w:bidi="ar"/>
              </w:rPr>
              <w:t xml:space="preserve"> 内置存储器可以保存一年的历史数据，掉电不丢失；</w:t>
            </w:r>
          </w:p>
          <w:p w14:paraId="63172050">
            <w:pPr>
              <w:rPr>
                <w:rFonts w:hint="eastAsia" w:ascii="宋体" w:hAnsi="宋体" w:eastAsia="宋体" w:cs="宋体"/>
                <w:sz w:val="21"/>
                <w:szCs w:val="21"/>
                <w:lang w:bidi="ar"/>
              </w:rPr>
            </w:pPr>
            <w:r>
              <w:rPr>
                <w:rFonts w:hint="eastAsia" w:ascii="宋体" w:hAnsi="宋体" w:eastAsia="宋体" w:cs="宋体"/>
                <w:sz w:val="21"/>
                <w:szCs w:val="21"/>
                <w:lang w:bidi="ar"/>
              </w:rPr>
              <w:t>10</w:t>
            </w:r>
            <w:r>
              <w:rPr>
                <w:rFonts w:hint="eastAsia" w:ascii="宋体" w:hAnsi="宋体" w:eastAsia="宋体" w:cs="宋体"/>
                <w:sz w:val="21"/>
                <w:szCs w:val="21"/>
                <w:lang w:eastAsia="zh-CN" w:bidi="ar"/>
              </w:rPr>
              <w:t>.</w:t>
            </w:r>
            <w:r>
              <w:rPr>
                <w:rFonts w:hint="eastAsia" w:ascii="宋体" w:hAnsi="宋体" w:eastAsia="宋体" w:cs="宋体"/>
                <w:sz w:val="21"/>
                <w:szCs w:val="21"/>
                <w:lang w:val="en-US" w:eastAsia="zh-CN" w:bidi="ar"/>
              </w:rPr>
              <w:t xml:space="preserve"> </w:t>
            </w:r>
            <w:r>
              <w:rPr>
                <w:rFonts w:hint="eastAsia" w:ascii="宋体" w:hAnsi="宋体" w:eastAsia="宋体" w:cs="宋体"/>
                <w:sz w:val="21"/>
                <w:szCs w:val="21"/>
                <w:lang w:bidi="ar"/>
              </w:rPr>
              <w:t>内置可充电锂电池，保证断电情况下最少正常运行6小时；</w:t>
            </w:r>
          </w:p>
          <w:p w14:paraId="3CCD8BF7">
            <w:pPr>
              <w:rPr>
                <w:rFonts w:hint="eastAsia" w:ascii="宋体" w:hAnsi="宋体" w:eastAsia="宋体" w:cs="宋体"/>
                <w:sz w:val="21"/>
                <w:szCs w:val="21"/>
                <w:lang w:bidi="ar"/>
              </w:rPr>
            </w:pPr>
            <w:r>
              <w:rPr>
                <w:rFonts w:hint="eastAsia" w:ascii="宋体" w:hAnsi="宋体" w:eastAsia="宋体" w:cs="宋体"/>
                <w:sz w:val="21"/>
                <w:szCs w:val="21"/>
                <w:lang w:bidi="ar"/>
              </w:rPr>
              <w:t>11</w:t>
            </w:r>
            <w:r>
              <w:rPr>
                <w:rFonts w:hint="eastAsia" w:ascii="宋体" w:hAnsi="宋体" w:eastAsia="宋体" w:cs="宋体"/>
                <w:sz w:val="21"/>
                <w:szCs w:val="21"/>
                <w:lang w:eastAsia="zh-CN" w:bidi="ar"/>
              </w:rPr>
              <w:t>.</w:t>
            </w:r>
            <w:r>
              <w:rPr>
                <w:rFonts w:hint="eastAsia" w:ascii="宋体" w:hAnsi="宋体" w:eastAsia="宋体" w:cs="宋体"/>
                <w:sz w:val="21"/>
                <w:szCs w:val="21"/>
                <w:lang w:val="en-US" w:eastAsia="zh-CN" w:bidi="ar"/>
              </w:rPr>
              <w:t xml:space="preserve"> </w:t>
            </w:r>
            <w:r>
              <w:rPr>
                <w:rFonts w:hint="eastAsia" w:ascii="宋体" w:hAnsi="宋体" w:eastAsia="宋体" w:cs="宋体"/>
                <w:sz w:val="21"/>
                <w:szCs w:val="21"/>
                <w:lang w:bidi="ar"/>
              </w:rPr>
              <w:t>选用工业级的部件，高可靠性、高稳定性；</w:t>
            </w:r>
          </w:p>
          <w:p w14:paraId="00019213">
            <w:pPr>
              <w:rPr>
                <w:rFonts w:hint="eastAsia" w:ascii="宋体" w:hAnsi="宋体" w:eastAsia="宋体" w:cs="宋体"/>
                <w:sz w:val="21"/>
                <w:szCs w:val="21"/>
                <w:lang w:bidi="ar"/>
              </w:rPr>
            </w:pPr>
            <w:r>
              <w:rPr>
                <w:rFonts w:hint="eastAsia" w:ascii="宋体" w:hAnsi="宋体" w:eastAsia="宋体" w:cs="宋体"/>
                <w:sz w:val="21"/>
                <w:szCs w:val="21"/>
                <w:lang w:bidi="ar"/>
              </w:rPr>
              <w:t>12</w:t>
            </w:r>
            <w:r>
              <w:rPr>
                <w:rFonts w:hint="eastAsia" w:ascii="宋体" w:hAnsi="宋体" w:eastAsia="宋体" w:cs="宋体"/>
                <w:sz w:val="21"/>
                <w:szCs w:val="21"/>
                <w:lang w:eastAsia="zh-CN" w:bidi="ar"/>
              </w:rPr>
              <w:t>.</w:t>
            </w:r>
            <w:r>
              <w:rPr>
                <w:rFonts w:hint="eastAsia" w:ascii="宋体" w:hAnsi="宋体" w:eastAsia="宋体" w:cs="宋体"/>
                <w:sz w:val="21"/>
                <w:szCs w:val="21"/>
                <w:lang w:val="en-US" w:eastAsia="zh-CN" w:bidi="ar"/>
              </w:rPr>
              <w:t xml:space="preserve"> </w:t>
            </w:r>
            <w:r>
              <w:rPr>
                <w:rFonts w:hint="eastAsia" w:ascii="宋体" w:hAnsi="宋体" w:eastAsia="宋体" w:cs="宋体"/>
                <w:sz w:val="21"/>
                <w:szCs w:val="21"/>
                <w:lang w:bidi="ar"/>
              </w:rPr>
              <w:t>设备代码（固件）可以远程升级。</w:t>
            </w:r>
          </w:p>
          <w:p w14:paraId="5C7E9B33">
            <w:pPr>
              <w:rPr>
                <w:rFonts w:hint="default" w:ascii="宋体" w:hAnsi="宋体" w:eastAsia="宋体" w:cs="宋体"/>
                <w:sz w:val="21"/>
                <w:szCs w:val="21"/>
                <w:lang w:val="en-US" w:eastAsia="zh-CN" w:bidi="ar"/>
              </w:rPr>
            </w:pPr>
            <w:r>
              <w:rPr>
                <w:rFonts w:hint="eastAsia" w:ascii="宋体" w:hAnsi="宋体" w:eastAsia="宋体" w:cs="宋体"/>
                <w:sz w:val="21"/>
                <w:szCs w:val="21"/>
                <w:lang w:val="en-US" w:eastAsia="zh-CN" w:bidi="ar"/>
              </w:rPr>
              <w:t>13.</w:t>
            </w:r>
            <w:r>
              <w:rPr>
                <w:rFonts w:hint="eastAsia" w:ascii="宋体" w:hAnsi="宋体" w:cs="仿宋"/>
                <w:sz w:val="21"/>
                <w:szCs w:val="21"/>
              </w:rPr>
              <w:t>产品认证要求：产品通过环境保护产品认证，提供有效期内的CCEP认证证书</w:t>
            </w:r>
          </w:p>
        </w:tc>
        <w:tc>
          <w:tcPr>
            <w:tcW w:w="870" w:type="dxa"/>
            <w:vAlign w:val="center"/>
          </w:tcPr>
          <w:p w14:paraId="065750FF">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bidi="ar"/>
              </w:rPr>
              <w:t>台</w:t>
            </w:r>
          </w:p>
        </w:tc>
        <w:tc>
          <w:tcPr>
            <w:tcW w:w="796" w:type="dxa"/>
            <w:vAlign w:val="center"/>
          </w:tcPr>
          <w:p w14:paraId="1C6ADC02">
            <w:pPr>
              <w:numPr>
                <w:ilvl w:val="0"/>
                <w:numId w:val="0"/>
              </w:numPr>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r>
      <w:tr w14:paraId="1CF31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14:paraId="7D75805F">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w:t>
            </w:r>
          </w:p>
        </w:tc>
        <w:tc>
          <w:tcPr>
            <w:tcW w:w="1463" w:type="dxa"/>
            <w:vAlign w:val="center"/>
          </w:tcPr>
          <w:p w14:paraId="4AD9A7F8">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水质采样器</w:t>
            </w:r>
          </w:p>
        </w:tc>
        <w:tc>
          <w:tcPr>
            <w:tcW w:w="6388" w:type="dxa"/>
            <w:vAlign w:val="top"/>
          </w:tcPr>
          <w:p w14:paraId="588FEE1C">
            <w:pPr>
              <w:rPr>
                <w:rFonts w:hint="eastAsia" w:ascii="宋体" w:hAnsi="宋体" w:eastAsia="宋体" w:cs="宋体"/>
                <w:sz w:val="21"/>
                <w:szCs w:val="21"/>
              </w:rPr>
            </w:pPr>
            <w:r>
              <w:rPr>
                <w:rFonts w:hint="eastAsia" w:ascii="宋体" w:hAnsi="宋体" w:eastAsia="宋体" w:cs="宋体"/>
                <w:sz w:val="21"/>
                <w:szCs w:val="21"/>
              </w:rPr>
              <w:t>1、通讯接口：≥3路RS232/RS485数字接口 (默认1路RS232)模拟量输入：8路4~20mA，≥12位分辨率；开关量输入：≥3路；开关量输出：≥2路有源，24VDC/1A ；≥1路无源</w:t>
            </w:r>
          </w:p>
          <w:p w14:paraId="7737D8BF">
            <w:pPr>
              <w:rPr>
                <w:rFonts w:hint="eastAsia" w:ascii="宋体" w:hAnsi="宋体" w:eastAsia="宋体" w:cs="宋体"/>
                <w:sz w:val="21"/>
                <w:szCs w:val="21"/>
              </w:rPr>
            </w:pPr>
            <w:r>
              <w:rPr>
                <w:rFonts w:hint="eastAsia" w:ascii="宋体" w:hAnsi="宋体" w:eastAsia="宋体" w:cs="宋体"/>
                <w:sz w:val="21"/>
                <w:szCs w:val="21"/>
              </w:rPr>
              <w:t>2、混匀桶：2个5000mL 以上（耐腐蚀高分子材料）AB双混匀盒，均在冷藏箱内部顶端（克服放在底部排水不净，造成水样交叉污染的弊端）两个混匀盒可实现交替混合采样，可设定任意时间间隔（5~9999）的任意采样量（10~5000ml）</w:t>
            </w:r>
          </w:p>
          <w:p w14:paraId="1E354CE9">
            <w:pPr>
              <w:rPr>
                <w:rFonts w:hint="eastAsia" w:ascii="宋体" w:hAnsi="宋体" w:eastAsia="宋体" w:cs="宋体"/>
                <w:sz w:val="21"/>
                <w:szCs w:val="21"/>
              </w:rPr>
            </w:pPr>
            <w:r>
              <w:rPr>
                <w:rFonts w:hint="eastAsia" w:ascii="宋体" w:hAnsi="宋体" w:eastAsia="宋体" w:cs="宋体"/>
                <w:sz w:val="21"/>
                <w:szCs w:val="21"/>
              </w:rPr>
              <w:t>3、采样泵特性：采样量误差：≤±5%；采样量重复精度：≤±5ml；垂直采样高度：8m；等比例采样量误差：±5%；</w:t>
            </w:r>
          </w:p>
          <w:p w14:paraId="46E26FB7">
            <w:pPr>
              <w:rPr>
                <w:rFonts w:hint="eastAsia" w:ascii="宋体" w:hAnsi="宋体" w:eastAsia="宋体" w:cs="宋体"/>
                <w:sz w:val="21"/>
                <w:szCs w:val="21"/>
              </w:rPr>
            </w:pPr>
            <w:r>
              <w:rPr>
                <w:rFonts w:hint="eastAsia" w:ascii="宋体" w:hAnsi="宋体" w:eastAsia="宋体" w:cs="宋体"/>
                <w:sz w:val="21"/>
                <w:szCs w:val="21"/>
              </w:rPr>
              <w:t>4、水平采样距离：≥80m，具有采样管自动冲洗功能，次数可设置</w:t>
            </w:r>
          </w:p>
          <w:p w14:paraId="7DDB702E">
            <w:pPr>
              <w:rPr>
                <w:rFonts w:hint="eastAsia" w:ascii="宋体" w:hAnsi="宋体" w:eastAsia="宋体" w:cs="宋体"/>
                <w:sz w:val="21"/>
                <w:szCs w:val="21"/>
              </w:rPr>
            </w:pPr>
            <w:r>
              <w:rPr>
                <w:rFonts w:hint="eastAsia" w:ascii="宋体" w:hAnsi="宋体" w:eastAsia="宋体" w:cs="宋体"/>
                <w:sz w:val="21"/>
                <w:szCs w:val="21"/>
              </w:rPr>
              <w:t>抽水速度：≥3700mL/min，泵管内径≥10mm，高强度医用硅胶管泵体为增强工程塑料，快速拆装模块组合，电机轴、泵管滚轮支架为304不锈钢材质</w:t>
            </w:r>
          </w:p>
          <w:p w14:paraId="24078B44">
            <w:pPr>
              <w:rPr>
                <w:rFonts w:hint="eastAsia" w:ascii="宋体" w:hAnsi="宋体" w:eastAsia="宋体" w:cs="宋体"/>
                <w:sz w:val="21"/>
                <w:szCs w:val="21"/>
              </w:rPr>
            </w:pPr>
            <w:r>
              <w:rPr>
                <w:rFonts w:hint="eastAsia" w:ascii="宋体" w:hAnsi="宋体" w:eastAsia="宋体" w:cs="宋体"/>
                <w:sz w:val="21"/>
                <w:szCs w:val="21"/>
              </w:rPr>
              <w:t>5、供样流速：1~5ml/s 可设；供样量误差：±5ml</w:t>
            </w:r>
          </w:p>
          <w:p w14:paraId="0B7029D3">
            <w:pPr>
              <w:rPr>
                <w:rFonts w:hint="eastAsia" w:ascii="宋体" w:hAnsi="宋体" w:eastAsia="宋体" w:cs="宋体"/>
                <w:sz w:val="21"/>
                <w:szCs w:val="21"/>
              </w:rPr>
            </w:pPr>
            <w:r>
              <w:rPr>
                <w:rFonts w:hint="eastAsia" w:ascii="宋体" w:hAnsi="宋体" w:eastAsia="宋体" w:cs="宋体"/>
                <w:sz w:val="21"/>
                <w:szCs w:val="21"/>
              </w:rPr>
              <w:t>6、管路系统气密性：≤ -0.08 MPa</w:t>
            </w:r>
          </w:p>
          <w:p w14:paraId="1ABCD36A">
            <w:pPr>
              <w:rPr>
                <w:rFonts w:hint="eastAsia" w:ascii="宋体" w:hAnsi="宋体" w:eastAsia="宋体" w:cs="宋体"/>
                <w:sz w:val="21"/>
                <w:szCs w:val="21"/>
              </w:rPr>
            </w:pPr>
            <w:r>
              <w:rPr>
                <w:rFonts w:hint="eastAsia" w:ascii="宋体" w:hAnsi="宋体" w:eastAsia="宋体" w:cs="宋体"/>
                <w:sz w:val="21"/>
                <w:szCs w:val="21"/>
              </w:rPr>
              <w:t>7、储水瓶：24个1000ml聚乙烯瓶（2、3、4、6、8、12备选）</w:t>
            </w:r>
          </w:p>
          <w:p w14:paraId="3E4533C5">
            <w:pPr>
              <w:rPr>
                <w:rFonts w:hint="eastAsia" w:ascii="宋体" w:hAnsi="宋体" w:eastAsia="宋体" w:cs="宋体"/>
                <w:sz w:val="21"/>
                <w:szCs w:val="21"/>
              </w:rPr>
            </w:pPr>
            <w:r>
              <w:rPr>
                <w:rFonts w:hint="eastAsia" w:ascii="宋体" w:hAnsi="宋体" w:eastAsia="宋体" w:cs="宋体"/>
                <w:sz w:val="21"/>
                <w:szCs w:val="21"/>
              </w:rPr>
              <w:t>8、单次采样量：10-5000mL 任意可设，增量1ml</w:t>
            </w:r>
          </w:p>
          <w:p w14:paraId="62E37A96">
            <w:pPr>
              <w:rPr>
                <w:rFonts w:hint="eastAsia" w:ascii="宋体" w:hAnsi="宋体" w:eastAsia="宋体" w:cs="宋体"/>
                <w:sz w:val="21"/>
                <w:szCs w:val="21"/>
              </w:rPr>
            </w:pPr>
            <w:r>
              <w:rPr>
                <w:rFonts w:hint="eastAsia" w:ascii="宋体" w:hAnsi="宋体" w:eastAsia="宋体" w:cs="宋体"/>
                <w:sz w:val="21"/>
                <w:szCs w:val="21"/>
              </w:rPr>
              <w:t>9、采样间隔：5-9999分钟任意设定，增量1分钟</w:t>
            </w:r>
          </w:p>
          <w:p w14:paraId="16F504E4">
            <w:pPr>
              <w:rPr>
                <w:rFonts w:hint="eastAsia" w:ascii="宋体" w:hAnsi="宋体" w:eastAsia="宋体" w:cs="宋体"/>
                <w:sz w:val="21"/>
                <w:szCs w:val="21"/>
              </w:rPr>
            </w:pPr>
            <w:r>
              <w:rPr>
                <w:rFonts w:hint="eastAsia" w:ascii="宋体" w:hAnsi="宋体" w:eastAsia="宋体" w:cs="宋体"/>
                <w:sz w:val="21"/>
                <w:szCs w:val="21"/>
              </w:rPr>
              <w:t>10、采样方式：时间等比、流量等比、流量跟踪、流量启动、外部控制模式</w:t>
            </w:r>
          </w:p>
          <w:p w14:paraId="5930B349">
            <w:pPr>
              <w:rPr>
                <w:rFonts w:hint="eastAsia" w:ascii="宋体" w:hAnsi="宋体" w:eastAsia="宋体" w:cs="宋体"/>
                <w:sz w:val="21"/>
                <w:szCs w:val="21"/>
              </w:rPr>
            </w:pPr>
            <w:r>
              <w:rPr>
                <w:rFonts w:hint="eastAsia" w:ascii="宋体" w:hAnsi="宋体" w:eastAsia="宋体" w:cs="宋体"/>
                <w:sz w:val="21"/>
                <w:szCs w:val="21"/>
              </w:rPr>
              <w:t>11、留样方式：同步留样、超标留样（模拟量、开关量、数字量均可触发留样）；供样功能：混样完成后可通过供样泵为分析仪提供不间断混合水样</w:t>
            </w:r>
          </w:p>
          <w:p w14:paraId="11377119">
            <w:pPr>
              <w:rPr>
                <w:rFonts w:hint="eastAsia" w:ascii="宋体" w:hAnsi="宋体" w:eastAsia="宋体" w:cs="宋体"/>
                <w:sz w:val="21"/>
                <w:szCs w:val="21"/>
              </w:rPr>
            </w:pPr>
            <w:r>
              <w:rPr>
                <w:rFonts w:hint="eastAsia" w:ascii="宋体" w:hAnsi="宋体" w:eastAsia="宋体" w:cs="宋体"/>
                <w:sz w:val="21"/>
                <w:szCs w:val="21"/>
              </w:rPr>
              <w:t>12、远程控制：可通过监控平台、数采仪及工控机对采样器发送控制指令进行相应的操作</w:t>
            </w:r>
          </w:p>
          <w:p w14:paraId="2FB1306F">
            <w:pPr>
              <w:rPr>
                <w:rFonts w:hint="eastAsia" w:ascii="宋体" w:hAnsi="宋体" w:eastAsia="宋体" w:cs="宋体"/>
                <w:sz w:val="21"/>
                <w:szCs w:val="21"/>
              </w:rPr>
            </w:pPr>
            <w:r>
              <w:rPr>
                <w:rFonts w:hint="eastAsia" w:ascii="宋体" w:hAnsi="宋体" w:eastAsia="宋体" w:cs="宋体"/>
                <w:sz w:val="21"/>
                <w:szCs w:val="21"/>
              </w:rPr>
              <w:t>13、清洗功能：自动清洗混匀桶及管路，管路清洗采用“吹-吸-吹”的方式，避免样品交叉污染。</w:t>
            </w:r>
          </w:p>
          <w:p w14:paraId="1EE441B9">
            <w:pPr>
              <w:rPr>
                <w:rFonts w:hint="eastAsia" w:ascii="宋体" w:hAnsi="宋体" w:eastAsia="宋体" w:cs="宋体"/>
                <w:sz w:val="21"/>
                <w:szCs w:val="21"/>
              </w:rPr>
            </w:pPr>
            <w:r>
              <w:rPr>
                <w:rFonts w:hint="eastAsia" w:ascii="宋体" w:hAnsi="宋体" w:eastAsia="宋体" w:cs="宋体"/>
                <w:sz w:val="21"/>
                <w:szCs w:val="21"/>
              </w:rPr>
              <w:t>反控在线：当混样完成后，并为分析仪提供水样时，通知分析仪开始做样，三路反控通讯接口，可实现脉冲反控供样及RS232/RS485转换网络命令反控供样。</w:t>
            </w:r>
          </w:p>
          <w:p w14:paraId="040AF5D2">
            <w:pPr>
              <w:rPr>
                <w:rFonts w:hint="eastAsia" w:ascii="宋体" w:hAnsi="宋体" w:eastAsia="宋体" w:cs="宋体"/>
                <w:sz w:val="21"/>
                <w:szCs w:val="21"/>
              </w:rPr>
            </w:pPr>
            <w:r>
              <w:rPr>
                <w:rFonts w:hint="eastAsia" w:ascii="宋体" w:hAnsi="宋体" w:eastAsia="宋体" w:cs="宋体"/>
                <w:sz w:val="21"/>
                <w:szCs w:val="21"/>
              </w:rPr>
              <w:t>14、混匀桶防溢：混匀桶具有溢流、泄流管路，防止采样失误水样溢出损坏设备</w:t>
            </w:r>
          </w:p>
          <w:p w14:paraId="42309BE2">
            <w:pPr>
              <w:rPr>
                <w:rFonts w:hint="eastAsia" w:ascii="宋体" w:hAnsi="宋体" w:eastAsia="宋体" w:cs="宋体"/>
                <w:sz w:val="21"/>
                <w:szCs w:val="21"/>
              </w:rPr>
            </w:pPr>
            <w:r>
              <w:rPr>
                <w:rFonts w:hint="eastAsia" w:ascii="宋体" w:hAnsi="宋体" w:eastAsia="宋体" w:cs="宋体"/>
                <w:sz w:val="21"/>
                <w:szCs w:val="21"/>
              </w:rPr>
              <w:t>15、水样分瓶方式：1-24瓶，机械自锁定位，准确可靠，具有过载保护人工比对采样口：具备手动采样口，可实现混合水样的人工比对功能</w:t>
            </w:r>
          </w:p>
          <w:p w14:paraId="46B941BF">
            <w:pPr>
              <w:rPr>
                <w:rFonts w:hint="eastAsia" w:ascii="宋体" w:hAnsi="宋体" w:eastAsia="宋体" w:cs="宋体"/>
                <w:sz w:val="21"/>
                <w:szCs w:val="21"/>
              </w:rPr>
            </w:pPr>
            <w:r>
              <w:rPr>
                <w:rFonts w:hint="eastAsia" w:ascii="宋体" w:hAnsi="宋体" w:eastAsia="宋体" w:cs="宋体"/>
                <w:sz w:val="21"/>
                <w:szCs w:val="21"/>
              </w:rPr>
              <w:t>水样恒温存储：4℃±2℃ 数字显示</w:t>
            </w:r>
          </w:p>
          <w:p w14:paraId="27BE929A">
            <w:pPr>
              <w:rPr>
                <w:rFonts w:hint="eastAsia" w:ascii="宋体" w:hAnsi="宋体" w:eastAsia="宋体" w:cs="宋体"/>
                <w:sz w:val="21"/>
                <w:szCs w:val="21"/>
              </w:rPr>
            </w:pPr>
            <w:r>
              <w:rPr>
                <w:rFonts w:hint="eastAsia" w:ascii="宋体" w:hAnsi="宋体" w:eastAsia="宋体" w:cs="宋体"/>
                <w:kern w:val="2"/>
                <w:sz w:val="21"/>
                <w:szCs w:val="21"/>
              </w:rPr>
              <w:t>16、</w:t>
            </w:r>
            <w:r>
              <w:rPr>
                <w:rFonts w:hint="eastAsia" w:ascii="宋体" w:hAnsi="宋体" w:eastAsia="宋体" w:cs="宋体"/>
                <w:sz w:val="21"/>
                <w:szCs w:val="21"/>
              </w:rPr>
              <w:t>断电保护：断电重启，所存参数及数据掉电不丢失</w:t>
            </w:r>
          </w:p>
          <w:p w14:paraId="247DFFCB">
            <w:pPr>
              <w:rPr>
                <w:rFonts w:hint="eastAsia" w:ascii="宋体" w:hAnsi="宋体" w:eastAsia="宋体" w:cs="宋体"/>
                <w:sz w:val="21"/>
                <w:szCs w:val="21"/>
              </w:rPr>
            </w:pPr>
            <w:r>
              <w:rPr>
                <w:rFonts w:hint="eastAsia" w:ascii="宋体" w:hAnsi="宋体" w:eastAsia="宋体" w:cs="宋体"/>
                <w:kern w:val="2"/>
                <w:sz w:val="21"/>
                <w:szCs w:val="21"/>
              </w:rPr>
              <w:t>17、</w:t>
            </w:r>
            <w:r>
              <w:rPr>
                <w:rFonts w:hint="eastAsia" w:ascii="宋体" w:hAnsi="宋体" w:eastAsia="宋体" w:cs="宋体"/>
                <w:sz w:val="21"/>
                <w:szCs w:val="21"/>
              </w:rPr>
              <w:t>打印功能：可打印存储和记录的数据</w:t>
            </w:r>
          </w:p>
          <w:p w14:paraId="2DA6D83F">
            <w:pPr>
              <w:rPr>
                <w:rFonts w:hint="eastAsia" w:ascii="宋体" w:hAnsi="宋体" w:eastAsia="宋体" w:cs="宋体"/>
                <w:sz w:val="21"/>
                <w:szCs w:val="21"/>
              </w:rPr>
            </w:pPr>
            <w:r>
              <w:rPr>
                <w:rFonts w:hint="eastAsia" w:ascii="宋体" w:hAnsi="宋体" w:eastAsia="宋体" w:cs="宋体"/>
                <w:kern w:val="2"/>
                <w:sz w:val="21"/>
                <w:szCs w:val="21"/>
              </w:rPr>
              <w:t>18、</w:t>
            </w:r>
            <w:r>
              <w:rPr>
                <w:rFonts w:hint="eastAsia" w:ascii="宋体" w:hAnsi="宋体" w:eastAsia="宋体" w:cs="宋体"/>
                <w:sz w:val="21"/>
                <w:szCs w:val="21"/>
              </w:rPr>
              <w:t>电子门禁：电子卡和动态密码电子门禁，防止非工作人员对存储的水样进行操作。可改配其他类型门禁系统，如：指纹、脸部识别等。</w:t>
            </w:r>
          </w:p>
          <w:p w14:paraId="6915E8E4">
            <w:pPr>
              <w:rPr>
                <w:rFonts w:hint="eastAsia" w:ascii="宋体" w:hAnsi="宋体" w:eastAsia="宋体" w:cs="宋体"/>
                <w:sz w:val="21"/>
                <w:szCs w:val="21"/>
              </w:rPr>
            </w:pPr>
            <w:r>
              <w:rPr>
                <w:rFonts w:hint="eastAsia" w:ascii="宋体" w:hAnsi="宋体" w:eastAsia="宋体" w:cs="宋体"/>
                <w:kern w:val="2"/>
                <w:sz w:val="21"/>
                <w:szCs w:val="21"/>
              </w:rPr>
              <w:t>19、</w:t>
            </w:r>
            <w:r>
              <w:rPr>
                <w:rFonts w:hint="eastAsia" w:ascii="宋体" w:hAnsi="宋体" w:eastAsia="宋体" w:cs="宋体"/>
                <w:sz w:val="21"/>
                <w:szCs w:val="21"/>
              </w:rPr>
              <w:t>软件密码锁：防止非操作人员误操作和恶意操作、保护剂添加：对留样水样添加保护剂，最多可添加4路</w:t>
            </w:r>
          </w:p>
          <w:p w14:paraId="6199DEFD">
            <w:pPr>
              <w:rPr>
                <w:rFonts w:hint="eastAsia" w:ascii="宋体" w:hAnsi="宋体" w:eastAsia="宋体" w:cs="宋体"/>
                <w:sz w:val="21"/>
                <w:szCs w:val="21"/>
              </w:rPr>
            </w:pPr>
            <w:r>
              <w:rPr>
                <w:rFonts w:hint="eastAsia" w:ascii="宋体" w:hAnsi="宋体" w:eastAsia="宋体" w:cs="宋体"/>
                <w:sz w:val="21"/>
                <w:szCs w:val="21"/>
              </w:rPr>
              <w:t>语音播报：出现留样、设备故障等情况会播报</w:t>
            </w:r>
          </w:p>
          <w:p w14:paraId="60266385">
            <w:pPr>
              <w:rPr>
                <w:rFonts w:hint="eastAsia" w:ascii="宋体" w:hAnsi="宋体" w:eastAsia="宋体" w:cs="宋体"/>
                <w:sz w:val="21"/>
                <w:szCs w:val="21"/>
              </w:rPr>
            </w:pPr>
            <w:r>
              <w:rPr>
                <w:rFonts w:hint="eastAsia" w:ascii="宋体" w:hAnsi="宋体" w:eastAsia="宋体" w:cs="宋体"/>
                <w:sz w:val="21"/>
                <w:szCs w:val="21"/>
              </w:rPr>
              <w:t>历史纪录：采样记录：≥10000 条；留样记录：≥5000条；系统日志：≥5000条；开门记录：≥5000条；故障记录：≥5000条；断电记录：≥5000条；</w:t>
            </w:r>
          </w:p>
          <w:p w14:paraId="5BA9D847">
            <w:pPr>
              <w:rPr>
                <w:rFonts w:hint="eastAsia" w:ascii="宋体" w:hAnsi="宋体" w:eastAsia="宋体" w:cs="宋体"/>
                <w:sz w:val="21"/>
                <w:szCs w:val="21"/>
              </w:rPr>
            </w:pPr>
            <w:r>
              <w:rPr>
                <w:rFonts w:hint="eastAsia" w:ascii="宋体" w:hAnsi="宋体" w:eastAsia="宋体" w:cs="宋体"/>
                <w:sz w:val="21"/>
                <w:szCs w:val="21"/>
              </w:rPr>
              <w:t>显示屏：≥2.8英寸真彩触摸显示器，WP界面风格操作简便</w:t>
            </w:r>
          </w:p>
          <w:p w14:paraId="6EC01BFB">
            <w:pPr>
              <w:rPr>
                <w:rFonts w:hint="eastAsia" w:ascii="宋体" w:hAnsi="宋体" w:eastAsia="宋体" w:cs="宋体"/>
                <w:sz w:val="21"/>
                <w:szCs w:val="21"/>
              </w:rPr>
            </w:pPr>
            <w:r>
              <w:rPr>
                <w:rFonts w:hint="eastAsia" w:ascii="宋体" w:hAnsi="宋体" w:eastAsia="宋体" w:cs="宋体"/>
                <w:kern w:val="2"/>
                <w:sz w:val="21"/>
                <w:szCs w:val="21"/>
              </w:rPr>
              <w:t>20、</w:t>
            </w:r>
            <w:r>
              <w:rPr>
                <w:rFonts w:hint="eastAsia" w:ascii="宋体" w:hAnsi="宋体" w:eastAsia="宋体" w:cs="宋体"/>
                <w:sz w:val="21"/>
                <w:szCs w:val="21"/>
              </w:rPr>
              <w:t>实时时钟：内部集成高精度实时时钟年误差1分钟</w:t>
            </w:r>
          </w:p>
          <w:p w14:paraId="0CD748AA">
            <w:pPr>
              <w:rPr>
                <w:rFonts w:hint="eastAsia" w:ascii="宋体" w:hAnsi="宋体" w:eastAsia="宋体" w:cs="宋体"/>
                <w:sz w:val="21"/>
                <w:szCs w:val="21"/>
              </w:rPr>
            </w:pPr>
            <w:r>
              <w:rPr>
                <w:rFonts w:hint="eastAsia" w:ascii="宋体" w:hAnsi="宋体" w:eastAsia="宋体" w:cs="宋体"/>
                <w:kern w:val="2"/>
                <w:sz w:val="21"/>
                <w:szCs w:val="21"/>
              </w:rPr>
              <w:t>21、</w:t>
            </w:r>
            <w:r>
              <w:rPr>
                <w:rFonts w:hint="eastAsia" w:ascii="宋体" w:hAnsi="宋体" w:eastAsia="宋体" w:cs="宋体"/>
                <w:sz w:val="21"/>
                <w:szCs w:val="21"/>
              </w:rPr>
              <w:t>时钟时间控制误差：△1≦0.1%及△12≦30S</w:t>
            </w:r>
          </w:p>
          <w:p w14:paraId="753818DD">
            <w:pPr>
              <w:rPr>
                <w:rFonts w:hint="eastAsia" w:ascii="宋体" w:hAnsi="宋体" w:eastAsia="宋体" w:cs="宋体"/>
                <w:sz w:val="21"/>
                <w:szCs w:val="21"/>
              </w:rPr>
            </w:pPr>
            <w:r>
              <w:rPr>
                <w:rFonts w:hint="eastAsia" w:ascii="宋体" w:hAnsi="宋体" w:eastAsia="宋体" w:cs="宋体"/>
                <w:kern w:val="2"/>
                <w:sz w:val="21"/>
                <w:szCs w:val="21"/>
              </w:rPr>
              <w:t>22、</w:t>
            </w:r>
            <w:r>
              <w:rPr>
                <w:rFonts w:hint="eastAsia" w:ascii="宋体" w:hAnsi="宋体" w:eastAsia="宋体" w:cs="宋体"/>
                <w:sz w:val="21"/>
                <w:szCs w:val="21"/>
              </w:rPr>
              <w:t>绝缘阻抗：&gt;20MΩ</w:t>
            </w:r>
          </w:p>
          <w:p w14:paraId="0B3A8493">
            <w:pPr>
              <w:rPr>
                <w:rFonts w:hint="eastAsia" w:ascii="宋体" w:hAnsi="宋体" w:eastAsia="宋体" w:cs="宋体"/>
                <w:sz w:val="21"/>
                <w:szCs w:val="21"/>
              </w:rPr>
            </w:pPr>
            <w:r>
              <w:rPr>
                <w:rFonts w:hint="eastAsia" w:ascii="宋体" w:hAnsi="宋体" w:eastAsia="宋体" w:cs="宋体"/>
                <w:kern w:val="2"/>
                <w:sz w:val="21"/>
                <w:szCs w:val="21"/>
              </w:rPr>
              <w:t>23、</w:t>
            </w:r>
            <w:r>
              <w:rPr>
                <w:rFonts w:hint="eastAsia" w:ascii="宋体" w:hAnsi="宋体" w:eastAsia="宋体" w:cs="宋体"/>
                <w:sz w:val="21"/>
                <w:szCs w:val="21"/>
              </w:rPr>
              <w:t>23平均无故障连续运行时间(MTBF)：≥3000h/次</w:t>
            </w:r>
          </w:p>
          <w:p w14:paraId="121A05CF">
            <w:pPr>
              <w:numPr>
                <w:ilvl w:val="0"/>
                <w:numId w:val="10"/>
              </w:numPr>
              <w:rPr>
                <w:rFonts w:hint="eastAsia" w:ascii="宋体" w:hAnsi="宋体" w:eastAsia="宋体" w:cs="宋体"/>
                <w:sz w:val="21"/>
                <w:szCs w:val="21"/>
              </w:rPr>
            </w:pPr>
            <w:r>
              <w:rPr>
                <w:rFonts w:hint="eastAsia" w:ascii="宋体" w:hAnsi="宋体" w:eastAsia="宋体" w:cs="宋体"/>
                <w:sz w:val="21"/>
                <w:szCs w:val="21"/>
              </w:rPr>
              <w:t>额定功率：</w:t>
            </w:r>
            <w:r>
              <w:rPr>
                <w:rFonts w:hint="eastAsia" w:ascii="宋体" w:hAnsi="宋体" w:eastAsia="宋体" w:cs="宋体"/>
                <w:sz w:val="21"/>
                <w:szCs w:val="21"/>
                <w:lang w:bidi="ar"/>
              </w:rPr>
              <w:t>≤</w:t>
            </w:r>
            <w:r>
              <w:rPr>
                <w:rFonts w:hint="eastAsia" w:ascii="宋体" w:hAnsi="宋体" w:eastAsia="宋体" w:cs="宋体"/>
                <w:sz w:val="21"/>
                <w:szCs w:val="21"/>
              </w:rPr>
              <w:t>185W</w:t>
            </w:r>
          </w:p>
          <w:p w14:paraId="7C948D6D">
            <w:pPr>
              <w:numPr>
                <w:ilvl w:val="0"/>
                <w:numId w:val="10"/>
              </w:numPr>
              <w:rPr>
                <w:rFonts w:hint="eastAsia" w:ascii="宋体" w:hAnsi="宋体" w:eastAsia="宋体" w:cs="宋体"/>
                <w:sz w:val="21"/>
                <w:szCs w:val="21"/>
                <w:lang w:val="en-US" w:eastAsia="zh-CN"/>
              </w:rPr>
            </w:pPr>
            <w:r>
              <w:rPr>
                <w:rFonts w:hint="eastAsia" w:ascii="宋体" w:hAnsi="宋体" w:cs="仿宋"/>
                <w:sz w:val="21"/>
                <w:szCs w:val="21"/>
              </w:rPr>
              <w:t>产品认证要求：产品通过环境保护产品认证，提供有效期内的CCEP认证证书</w:t>
            </w:r>
          </w:p>
        </w:tc>
        <w:tc>
          <w:tcPr>
            <w:tcW w:w="870" w:type="dxa"/>
            <w:vAlign w:val="center"/>
          </w:tcPr>
          <w:p w14:paraId="33E9303A">
            <w:pPr>
              <w:numPr>
                <w:ilvl w:val="0"/>
                <w:numId w:val="0"/>
              </w:numPr>
              <w:jc w:val="both"/>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台</w:t>
            </w:r>
          </w:p>
        </w:tc>
        <w:tc>
          <w:tcPr>
            <w:tcW w:w="796" w:type="dxa"/>
            <w:vAlign w:val="center"/>
          </w:tcPr>
          <w:p w14:paraId="41A74862">
            <w:pPr>
              <w:numPr>
                <w:ilvl w:val="0"/>
                <w:numId w:val="0"/>
              </w:numPr>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r>
      <w:tr w14:paraId="6F06F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14:paraId="75D23398">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w:t>
            </w:r>
          </w:p>
        </w:tc>
        <w:tc>
          <w:tcPr>
            <w:tcW w:w="1463" w:type="dxa"/>
            <w:vAlign w:val="center"/>
          </w:tcPr>
          <w:p w14:paraId="78A3F430">
            <w:pPr>
              <w:spacing w:line="480" w:lineRule="auto"/>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箱式超声波明渠流量计</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选配</w:t>
            </w:r>
            <w:r>
              <w:rPr>
                <w:rFonts w:hint="eastAsia" w:ascii="宋体" w:hAnsi="宋体" w:eastAsia="宋体" w:cs="宋体"/>
                <w:sz w:val="21"/>
                <w:szCs w:val="21"/>
                <w:lang w:eastAsia="zh-CN"/>
              </w:rPr>
              <w:t>）</w:t>
            </w:r>
          </w:p>
        </w:tc>
        <w:tc>
          <w:tcPr>
            <w:tcW w:w="6388" w:type="dxa"/>
            <w:vAlign w:val="center"/>
          </w:tcPr>
          <w:p w14:paraId="18AB6222">
            <w:pPr>
              <w:jc w:val="both"/>
              <w:rPr>
                <w:rFonts w:hint="eastAsia" w:ascii="宋体" w:hAnsi="宋体" w:eastAsia="宋体" w:cs="宋体"/>
                <w:sz w:val="21"/>
                <w:szCs w:val="21"/>
                <w:lang w:bidi="ar"/>
              </w:rPr>
            </w:pPr>
            <w:r>
              <w:rPr>
                <w:rFonts w:hint="eastAsia" w:ascii="宋体" w:hAnsi="宋体" w:eastAsia="宋体" w:cs="宋体"/>
                <w:sz w:val="21"/>
                <w:szCs w:val="21"/>
                <w:lang w:bidi="ar"/>
              </w:rPr>
              <w:t>1、流量范围：10L/s～10m3/s （由配用的量水堰槽的种类、规格确定）</w:t>
            </w:r>
          </w:p>
          <w:p w14:paraId="754F05CF">
            <w:pPr>
              <w:jc w:val="both"/>
              <w:rPr>
                <w:rFonts w:hint="eastAsia" w:ascii="宋体" w:hAnsi="宋体" w:eastAsia="宋体" w:cs="宋体"/>
                <w:sz w:val="21"/>
                <w:szCs w:val="21"/>
                <w:lang w:bidi="ar"/>
              </w:rPr>
            </w:pPr>
            <w:r>
              <w:rPr>
                <w:rFonts w:hint="eastAsia" w:ascii="宋体" w:hAnsi="宋体" w:eastAsia="宋体" w:cs="宋体"/>
                <w:sz w:val="21"/>
                <w:szCs w:val="21"/>
                <w:lang w:bidi="ar"/>
              </w:rPr>
              <w:t>2、累计流量：8位十进制数，累满8位后自动回零，重计</w:t>
            </w:r>
          </w:p>
          <w:p w14:paraId="5901B61E">
            <w:pPr>
              <w:jc w:val="both"/>
              <w:rPr>
                <w:rFonts w:hint="eastAsia" w:ascii="宋体" w:hAnsi="宋体" w:eastAsia="宋体" w:cs="宋体"/>
                <w:sz w:val="21"/>
                <w:szCs w:val="21"/>
                <w:lang w:bidi="ar"/>
              </w:rPr>
            </w:pPr>
            <w:r>
              <w:rPr>
                <w:rFonts w:hint="eastAsia" w:ascii="宋体" w:hAnsi="宋体" w:eastAsia="宋体" w:cs="宋体"/>
                <w:sz w:val="21"/>
                <w:szCs w:val="21"/>
                <w:lang w:bidi="ar"/>
              </w:rPr>
              <w:t>3、流量准确度：+5％（1%～3％配用量水堰槽的不确定，再附加上1%～2％的仪表测量误差）</w:t>
            </w:r>
          </w:p>
          <w:p w14:paraId="5E1414F1">
            <w:pPr>
              <w:jc w:val="both"/>
              <w:rPr>
                <w:rFonts w:hint="eastAsia" w:ascii="宋体" w:hAnsi="宋体" w:eastAsia="宋体" w:cs="宋体"/>
                <w:sz w:val="21"/>
                <w:szCs w:val="21"/>
                <w:lang w:bidi="ar"/>
              </w:rPr>
            </w:pPr>
            <w:r>
              <w:rPr>
                <w:rFonts w:hint="eastAsia" w:ascii="宋体" w:hAnsi="宋体" w:eastAsia="宋体" w:cs="宋体"/>
                <w:sz w:val="21"/>
                <w:szCs w:val="21"/>
                <w:lang w:bidi="ar"/>
              </w:rPr>
              <w:t>4、测距范围：0.4～2m（从探头底部起0.4m内是盲区，0.4m～2m内为测距范围）</w:t>
            </w:r>
          </w:p>
          <w:p w14:paraId="2D142E67">
            <w:pPr>
              <w:jc w:val="both"/>
              <w:rPr>
                <w:rFonts w:hint="eastAsia" w:ascii="宋体" w:hAnsi="宋体" w:eastAsia="宋体" w:cs="宋体"/>
                <w:sz w:val="21"/>
                <w:szCs w:val="21"/>
                <w:lang w:bidi="ar"/>
              </w:rPr>
            </w:pPr>
            <w:r>
              <w:rPr>
                <w:rFonts w:hint="eastAsia" w:ascii="宋体" w:hAnsi="宋体" w:eastAsia="宋体" w:cs="宋体"/>
                <w:sz w:val="21"/>
                <w:szCs w:val="21"/>
                <w:lang w:bidi="ar"/>
              </w:rPr>
              <w:t>5、测距准确度：±3mm （在1m量程内标定的结果）</w:t>
            </w:r>
          </w:p>
          <w:p w14:paraId="04C46BB5">
            <w:pPr>
              <w:jc w:val="both"/>
              <w:rPr>
                <w:rFonts w:hint="eastAsia" w:ascii="宋体" w:hAnsi="宋体" w:eastAsia="宋体" w:cs="宋体"/>
                <w:sz w:val="21"/>
                <w:szCs w:val="21"/>
                <w:lang w:bidi="ar"/>
              </w:rPr>
            </w:pPr>
            <w:r>
              <w:rPr>
                <w:rFonts w:hint="eastAsia" w:ascii="宋体" w:hAnsi="宋体" w:eastAsia="宋体" w:cs="宋体"/>
                <w:sz w:val="21"/>
                <w:szCs w:val="21"/>
                <w:lang w:bidi="ar"/>
              </w:rPr>
              <w:t>6、液位分辩：≤1mm</w:t>
            </w:r>
          </w:p>
          <w:p w14:paraId="2F320547">
            <w:pPr>
              <w:jc w:val="both"/>
              <w:rPr>
                <w:rFonts w:hint="eastAsia" w:ascii="宋体" w:hAnsi="宋体" w:eastAsia="宋体" w:cs="宋体"/>
                <w:sz w:val="21"/>
                <w:szCs w:val="21"/>
                <w:lang w:bidi="ar"/>
              </w:rPr>
            </w:pPr>
            <w:r>
              <w:rPr>
                <w:rFonts w:hint="eastAsia" w:ascii="宋体" w:hAnsi="宋体" w:eastAsia="宋体" w:cs="宋体"/>
                <w:sz w:val="21"/>
                <w:szCs w:val="21"/>
                <w:lang w:bidi="ar"/>
              </w:rPr>
              <w:t>7、工作环境温度：-20℃～55℃</w:t>
            </w:r>
          </w:p>
          <w:p w14:paraId="35F6248B">
            <w:pPr>
              <w:jc w:val="both"/>
              <w:rPr>
                <w:rFonts w:hint="eastAsia" w:ascii="宋体" w:hAnsi="宋体" w:eastAsia="宋体" w:cs="宋体"/>
                <w:sz w:val="21"/>
                <w:szCs w:val="21"/>
                <w:lang w:bidi="ar"/>
              </w:rPr>
            </w:pPr>
            <w:r>
              <w:rPr>
                <w:rFonts w:hint="eastAsia" w:ascii="宋体" w:hAnsi="宋体" w:eastAsia="宋体" w:cs="宋体"/>
                <w:sz w:val="21"/>
                <w:szCs w:val="21"/>
                <w:lang w:bidi="ar"/>
              </w:rPr>
              <w:t>8、仪表防护等级：仪表显示部分：IP66(仪表下部的过线孔要堵死)；探头部分：IP68</w:t>
            </w:r>
          </w:p>
          <w:p w14:paraId="10B5ABAA">
            <w:pPr>
              <w:jc w:val="both"/>
              <w:rPr>
                <w:rFonts w:hint="eastAsia" w:ascii="宋体" w:hAnsi="宋体" w:eastAsia="宋体" w:cs="宋体"/>
                <w:sz w:val="21"/>
                <w:szCs w:val="21"/>
                <w:lang w:bidi="ar"/>
              </w:rPr>
            </w:pPr>
            <w:r>
              <w:rPr>
                <w:rFonts w:hint="eastAsia" w:ascii="宋体" w:hAnsi="宋体" w:eastAsia="宋体" w:cs="宋体"/>
                <w:sz w:val="21"/>
                <w:szCs w:val="21"/>
                <w:lang w:bidi="ar"/>
              </w:rPr>
              <w:t>9、供电电源：交流供电：（220V±22V）  6W （使用仪表自伴热时为26W）</w:t>
            </w:r>
          </w:p>
          <w:p w14:paraId="4691E384">
            <w:pPr>
              <w:jc w:val="both"/>
              <w:rPr>
                <w:rFonts w:hint="eastAsia" w:ascii="宋体" w:hAnsi="宋体" w:eastAsia="宋体" w:cs="宋体"/>
                <w:sz w:val="21"/>
                <w:szCs w:val="21"/>
                <w:lang w:bidi="ar"/>
              </w:rPr>
            </w:pPr>
            <w:r>
              <w:rPr>
                <w:rFonts w:hint="eastAsia" w:ascii="宋体" w:hAnsi="宋体" w:eastAsia="宋体" w:cs="宋体"/>
                <w:sz w:val="21"/>
                <w:szCs w:val="21"/>
                <w:lang w:bidi="ar"/>
              </w:rPr>
              <w:t>10、直流供电：12V±2V 120mA  [直流供电时，仪表没有（4～20）mA输出和继电器动作交流、直流供电同时存在时，仪表使用交流供电；交流掉电，自动接通直流。仪表日历钟计时误差: &lt; 5分钟/每月仪表数据存储量：每月、每天、每小时的记录：仅记录流量 ＞2年，附加其它仪表4路 ＞4个月、每分钟的记录：仅记录流量 ＞8小时，附加其它仪表4路 ＞4小时</w:t>
            </w:r>
          </w:p>
          <w:p w14:paraId="547A15B2">
            <w:pPr>
              <w:jc w:val="both"/>
              <w:rPr>
                <w:rFonts w:hint="eastAsia" w:ascii="宋体" w:hAnsi="宋体" w:eastAsia="宋体" w:cs="宋体"/>
                <w:sz w:val="21"/>
                <w:szCs w:val="21"/>
                <w:lang w:bidi="ar"/>
              </w:rPr>
            </w:pPr>
            <w:r>
              <w:rPr>
                <w:rFonts w:hint="eastAsia" w:ascii="宋体" w:hAnsi="宋体" w:eastAsia="宋体" w:cs="宋体"/>
                <w:sz w:val="21"/>
                <w:szCs w:val="21"/>
                <w:lang w:bidi="ar"/>
              </w:rPr>
              <w:t>12、接入其它仪表的(4～20)mA电流：</w:t>
            </w:r>
          </w:p>
          <w:p w14:paraId="7ADB7F4D">
            <w:pPr>
              <w:jc w:val="both"/>
              <w:rPr>
                <w:rFonts w:hint="eastAsia" w:ascii="宋体" w:hAnsi="宋体" w:eastAsia="宋体" w:cs="宋体"/>
                <w:sz w:val="21"/>
                <w:szCs w:val="21"/>
                <w:lang w:bidi="ar"/>
              </w:rPr>
            </w:pPr>
            <w:r>
              <w:rPr>
                <w:rFonts w:hint="eastAsia" w:ascii="宋体" w:hAnsi="宋体" w:eastAsia="宋体" w:cs="宋体"/>
                <w:sz w:val="21"/>
                <w:szCs w:val="21"/>
                <w:lang w:bidi="ar"/>
              </w:rPr>
              <w:t>13、仪表内部采样电阻： 200Ω；负端与仪表地端共接  可以接入的数量：I1、I2、I3、I4共4路</w:t>
            </w:r>
          </w:p>
          <w:p w14:paraId="18809AF6">
            <w:pPr>
              <w:jc w:val="both"/>
              <w:rPr>
                <w:rFonts w:hint="eastAsia" w:ascii="宋体" w:hAnsi="宋体" w:eastAsia="宋体" w:cs="宋体"/>
                <w:sz w:val="21"/>
                <w:szCs w:val="21"/>
                <w:lang w:bidi="ar"/>
              </w:rPr>
            </w:pPr>
            <w:r>
              <w:rPr>
                <w:rFonts w:hint="eastAsia" w:ascii="宋体" w:hAnsi="宋体" w:eastAsia="宋体" w:cs="宋体"/>
                <w:sz w:val="21"/>
                <w:szCs w:val="21"/>
                <w:lang w:bidi="ar"/>
              </w:rPr>
              <w:t>14、可以配接的打印机：接口插座， DB25插孔设定为“打印记录”时：EPSON兼容（建议配用TP-μp40T）设定为“定时打印”时：仅TP-μp40T （需用该打印机内的汉字库）</w:t>
            </w:r>
          </w:p>
          <w:p w14:paraId="130FD34A">
            <w:pPr>
              <w:jc w:val="both"/>
              <w:rPr>
                <w:rFonts w:hint="eastAsia" w:ascii="宋体" w:hAnsi="宋体" w:eastAsia="宋体" w:cs="宋体"/>
                <w:sz w:val="21"/>
                <w:szCs w:val="21"/>
                <w:lang w:bidi="ar"/>
              </w:rPr>
            </w:pPr>
            <w:r>
              <w:rPr>
                <w:rFonts w:hint="eastAsia" w:ascii="宋体" w:hAnsi="宋体" w:eastAsia="宋体" w:cs="宋体"/>
                <w:sz w:val="21"/>
                <w:szCs w:val="21"/>
                <w:lang w:bidi="ar"/>
              </w:rPr>
              <w:t>15、(4～20)mA电流输出：外部负载电阻：(0～500)Ω、误差： 0.5％ (相对仪表示值)、负端与仪表地端共接 (根据应用要求可改成悬浮地输出)；输出内容：流量、液位可选</w:t>
            </w:r>
          </w:p>
          <w:p w14:paraId="36916F4A">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bidi="ar"/>
              </w:rPr>
              <w:t>16、RS-232：接口插座，DB9插针编码方式： 1起始位，8数据位，1停止位，有奇偶校验位或无校验位波特率： 300,600,1200,2400,4800,9600,14400,19200,28800,43200,57600可选、继电器：控制方式： 每累计设定的m3闭合一次、液位报警、液位上限、液位下限可选；类型： 单刀双掷 （常开、常闭）触点容量： AC250V 1A ；DC30V 1A</w:t>
            </w:r>
          </w:p>
        </w:tc>
        <w:tc>
          <w:tcPr>
            <w:tcW w:w="870" w:type="dxa"/>
            <w:vAlign w:val="center"/>
          </w:tcPr>
          <w:p w14:paraId="7D4432F8">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bidi="ar"/>
              </w:rPr>
              <w:t>台</w:t>
            </w:r>
          </w:p>
        </w:tc>
        <w:tc>
          <w:tcPr>
            <w:tcW w:w="796" w:type="dxa"/>
            <w:vAlign w:val="center"/>
          </w:tcPr>
          <w:p w14:paraId="320F42D4">
            <w:pPr>
              <w:numPr>
                <w:ilvl w:val="0"/>
                <w:numId w:val="0"/>
              </w:numPr>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r>
      <w:tr w14:paraId="59214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14:paraId="09FCA55F">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w:t>
            </w:r>
          </w:p>
        </w:tc>
        <w:tc>
          <w:tcPr>
            <w:tcW w:w="1463" w:type="dxa"/>
            <w:vAlign w:val="center"/>
          </w:tcPr>
          <w:p w14:paraId="1F80D2FD">
            <w:pPr>
              <w:spacing w:line="48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UPS</w:t>
            </w:r>
          </w:p>
        </w:tc>
        <w:tc>
          <w:tcPr>
            <w:tcW w:w="6388" w:type="dxa"/>
            <w:vAlign w:val="center"/>
          </w:tcPr>
          <w:p w14:paraId="2FD26624">
            <w:pPr>
              <w:numPr>
                <w:ilvl w:val="0"/>
                <w:numId w:val="11"/>
              </w:numPr>
              <w:jc w:val="both"/>
              <w:rPr>
                <w:rFonts w:hint="eastAsia" w:ascii="宋体" w:hAnsi="宋体" w:eastAsia="宋体" w:cs="宋体"/>
                <w:sz w:val="21"/>
                <w:szCs w:val="21"/>
                <w:lang w:val="en-US" w:eastAsia="zh-CN" w:bidi="ar"/>
              </w:rPr>
            </w:pPr>
            <w:r>
              <w:rPr>
                <w:rFonts w:hint="eastAsia" w:ascii="宋体" w:hAnsi="宋体" w:eastAsia="宋体" w:cs="宋体"/>
                <w:sz w:val="21"/>
                <w:szCs w:val="21"/>
                <w:lang w:bidi="ar"/>
              </w:rPr>
              <w:t>额定</w:t>
            </w:r>
            <w:r>
              <w:rPr>
                <w:rFonts w:hint="eastAsia" w:ascii="宋体" w:hAnsi="宋体" w:eastAsia="宋体" w:cs="宋体"/>
                <w:sz w:val="21"/>
                <w:szCs w:val="21"/>
                <w:lang w:val="en-US" w:eastAsia="zh-CN" w:bidi="ar"/>
              </w:rPr>
              <w:t>容量：3000VA/2700W</w:t>
            </w:r>
          </w:p>
          <w:p w14:paraId="6E5208EB">
            <w:pPr>
              <w:pStyle w:val="7"/>
              <w:numPr>
                <w:ilvl w:val="0"/>
                <w:numId w:val="11"/>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输入 </w:t>
            </w:r>
          </w:p>
          <w:p w14:paraId="4D6D2632">
            <w:pPr>
              <w:pStyle w:val="7"/>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电压范围</w:t>
            </w:r>
          </w:p>
          <w:p w14:paraId="5E7A672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最低转换电压：160VAC/140VAC/120VAC/110VAC±5%</w:t>
            </w:r>
          </w:p>
          <w:p w14:paraId="7D2B2B0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(环境温度小于35度)</w:t>
            </w:r>
          </w:p>
          <w:p w14:paraId="7A6E2B9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(依负载比100%-80%/80%-70%/70-60%/60%-0)</w:t>
            </w:r>
          </w:p>
          <w:p w14:paraId="563250F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最低复原电压：175VAC/155VAC/135VAC/125 VAC±5% (环境温度小于35度)</w:t>
            </w:r>
          </w:p>
          <w:p w14:paraId="30E9EA7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(依负载比100%-80%/80%-70%/70-60%/60%-0)</w:t>
            </w:r>
          </w:p>
          <w:p w14:paraId="15B4424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最高转换电压：300VAC±5%</w:t>
            </w:r>
          </w:p>
          <w:p w14:paraId="1F9EFB0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最高复原电压：290VAC±5%</w:t>
            </w:r>
          </w:p>
          <w:p w14:paraId="7A70C94C">
            <w:pPr>
              <w:pStyle w:val="7"/>
              <w:numPr>
                <w:ilvl w:val="0"/>
                <w:numId w:val="11"/>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频率范围：40Hz～70Hz</w:t>
            </w:r>
          </w:p>
          <w:p w14:paraId="5AD47F7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4.相位：单相接地式</w:t>
            </w:r>
          </w:p>
          <w:p w14:paraId="4AA5BA7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5.电力规格：≧0.99 @ 220-230VAC(输入电压)</w:t>
            </w:r>
          </w:p>
          <w:p w14:paraId="36D73EB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7.输出</w:t>
            </w:r>
          </w:p>
          <w:p w14:paraId="5D66C31D">
            <w:pPr>
              <w:pStyle w:val="7"/>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输出电压：220/230</w:t>
            </w:r>
          </w:p>
          <w:p w14:paraId="63A3FA97">
            <w:pPr>
              <w:pStyle w:val="7"/>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市电电压范围：±1% (电池模式)</w:t>
            </w:r>
          </w:p>
          <w:p w14:paraId="7395B5D4">
            <w:pPr>
              <w:pStyle w:val="7"/>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频率范围 (同步范围)：47～53Hz</w:t>
            </w:r>
          </w:p>
          <w:p w14:paraId="5F32948F">
            <w:pPr>
              <w:pStyle w:val="7"/>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频率范围 (电池模式)：50Hz±0.25Hz</w:t>
            </w:r>
          </w:p>
          <w:p w14:paraId="5C4E80BF">
            <w:pPr>
              <w:pStyle w:val="7"/>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8.过载：环境温度小于35度：</w:t>
            </w:r>
          </w:p>
          <w:p w14:paraId="7DE18707">
            <w:pPr>
              <w:pStyle w:val="7"/>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105%～110%: UPS在电池模式时会在10分钟后自动关闭，或在输入正常时切换到旁路模式。</w:t>
            </w:r>
          </w:p>
          <w:p w14:paraId="7A8B4887">
            <w:pPr>
              <w:pStyle w:val="7"/>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110%-130%: UPS在电池模式时会在1分钟后自动关闭，或在输入正常时切换到旁路模式。</w:t>
            </w:r>
          </w:p>
          <w:p w14:paraId="0B07F59C">
            <w:pPr>
              <w:pStyle w:val="7"/>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&gt;130%: UPS在电池模式时3秒后自动关闭，或在输入正常时切换到旁路模式。</w:t>
            </w:r>
          </w:p>
          <w:p w14:paraId="2ACED770">
            <w:pPr>
              <w:pStyle w:val="7"/>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9.电流峰值比：3:1</w:t>
            </w:r>
          </w:p>
          <w:p w14:paraId="49804953">
            <w:pPr>
              <w:pStyle w:val="7"/>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10.谐波失真：≦3%THD (线性负载);≦6%THD (非线性负载)</w:t>
            </w:r>
          </w:p>
          <w:p w14:paraId="7D804EF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11.切时间</w:t>
            </w:r>
          </w:p>
          <w:p w14:paraId="47F03AD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市电模式到电池模式：零</w:t>
            </w:r>
          </w:p>
          <w:p w14:paraId="696DBAB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变频到旁路：4ms (标准条件下)</w:t>
            </w:r>
          </w:p>
          <w:p w14:paraId="26BD6658">
            <w:pPr>
              <w:pStyle w:val="7"/>
              <w:rPr>
                <w:rFonts w:hint="default"/>
                <w:lang w:val="en-US" w:eastAsia="zh-CN"/>
              </w:rPr>
            </w:pPr>
            <w:r>
              <w:rPr>
                <w:rFonts w:hint="eastAsia" w:ascii="宋体" w:hAnsi="宋体" w:eastAsia="宋体" w:cs="宋体"/>
                <w:sz w:val="21"/>
                <w:szCs w:val="21"/>
                <w:lang w:val="en-US" w:eastAsia="zh-CN"/>
              </w:rPr>
              <w:t>12.波形 (电池模式)：纯正弦波</w:t>
            </w:r>
          </w:p>
          <w:p w14:paraId="4D5B9BE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13.效率</w:t>
            </w:r>
          </w:p>
          <w:p w14:paraId="72897B4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市电模式：90%</w:t>
            </w:r>
          </w:p>
          <w:p w14:paraId="2653995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电池模式：88%</w:t>
            </w:r>
          </w:p>
          <w:p w14:paraId="1AF9C54D">
            <w:pPr>
              <w:pStyle w:val="7"/>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14.环境条件</w:t>
            </w:r>
          </w:p>
          <w:p w14:paraId="73BCF31D">
            <w:pPr>
              <w:pStyle w:val="7"/>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运行湿度：20-90% RH @ 0- 40°C (不结露)</w:t>
            </w:r>
          </w:p>
          <w:p w14:paraId="6CC82656">
            <w:pPr>
              <w:pStyle w:val="7"/>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噪音：小于50dBA @ 1米</w:t>
            </w:r>
          </w:p>
        </w:tc>
        <w:tc>
          <w:tcPr>
            <w:tcW w:w="870" w:type="dxa"/>
            <w:vAlign w:val="center"/>
          </w:tcPr>
          <w:p w14:paraId="19510382">
            <w:pPr>
              <w:jc w:val="both"/>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套</w:t>
            </w:r>
          </w:p>
        </w:tc>
        <w:tc>
          <w:tcPr>
            <w:tcW w:w="796" w:type="dxa"/>
            <w:vAlign w:val="center"/>
          </w:tcPr>
          <w:p w14:paraId="5F4C1D6F">
            <w:pPr>
              <w:numPr>
                <w:ilvl w:val="0"/>
                <w:numId w:val="0"/>
              </w:numPr>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r>
      <w:tr w14:paraId="2A3FE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14:paraId="5CEDE6A3">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w:t>
            </w:r>
          </w:p>
        </w:tc>
        <w:tc>
          <w:tcPr>
            <w:tcW w:w="1463" w:type="dxa"/>
            <w:vAlign w:val="center"/>
          </w:tcPr>
          <w:p w14:paraId="3A8774C1">
            <w:pPr>
              <w:spacing w:line="48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视频监控</w:t>
            </w:r>
          </w:p>
        </w:tc>
        <w:tc>
          <w:tcPr>
            <w:tcW w:w="6388" w:type="dxa"/>
            <w:vAlign w:val="center"/>
          </w:tcPr>
          <w:p w14:paraId="583F324F">
            <w:pPr>
              <w:pStyle w:val="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球机枪机各一套，含存储设备，要求符合江西省生态环境前端视频监控系统建设要求</w:t>
            </w:r>
          </w:p>
        </w:tc>
        <w:tc>
          <w:tcPr>
            <w:tcW w:w="870" w:type="dxa"/>
            <w:vAlign w:val="center"/>
          </w:tcPr>
          <w:p w14:paraId="429CDA49">
            <w:pPr>
              <w:jc w:val="both"/>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套</w:t>
            </w:r>
          </w:p>
        </w:tc>
        <w:tc>
          <w:tcPr>
            <w:tcW w:w="796" w:type="dxa"/>
            <w:vAlign w:val="center"/>
          </w:tcPr>
          <w:p w14:paraId="351C09EE">
            <w:pPr>
              <w:numPr>
                <w:ilvl w:val="0"/>
                <w:numId w:val="0"/>
              </w:numPr>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r>
    </w:tbl>
    <w:p w14:paraId="74C81B7D">
      <w:pPr>
        <w:keepNext w:val="0"/>
        <w:keepLines w:val="0"/>
        <w:pageBreakBefore w:val="0"/>
        <w:widowControl/>
        <w:kinsoku/>
        <w:wordWrap/>
        <w:overflowPunct/>
        <w:topLinePunct w:val="0"/>
        <w:autoSpaceDE/>
        <w:autoSpaceDN/>
        <w:bidi w:val="0"/>
        <w:adjustRightInd/>
        <w:snapToGrid/>
        <w:spacing w:line="288" w:lineRule="auto"/>
        <w:ind w:firstLine="420" w:firstLineChars="200"/>
        <w:jc w:val="left"/>
        <w:textAlignment w:val="auto"/>
        <w:rPr>
          <w:rFonts w:hint="eastAsia"/>
          <w:lang w:val="en-US" w:eastAsia="zh-CN"/>
        </w:rPr>
      </w:pPr>
      <w:bookmarkStart w:id="0" w:name="_GoBack"/>
      <w:bookmarkEnd w:id="0"/>
    </w:p>
    <w:sectPr>
      <w:pgSz w:w="11906" w:h="16838"/>
      <w:pgMar w:top="567" w:right="669" w:bottom="567" w:left="66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4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A23289"/>
    <w:multiLevelType w:val="multilevel"/>
    <w:tmpl w:val="8AA23289"/>
    <w:lvl w:ilvl="0" w:tentative="0">
      <w:start w:val="1"/>
      <w:numFmt w:val="decimal"/>
      <w:pStyle w:val="11"/>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A86B1EEB"/>
    <w:multiLevelType w:val="singleLevel"/>
    <w:tmpl w:val="A86B1EEB"/>
    <w:lvl w:ilvl="0" w:tentative="0">
      <w:start w:val="1"/>
      <w:numFmt w:val="chineseCounting"/>
      <w:suff w:val="nothing"/>
      <w:lvlText w:val="%1、"/>
      <w:lvlJc w:val="left"/>
      <w:rPr>
        <w:rFonts w:hint="eastAsia"/>
      </w:rPr>
    </w:lvl>
  </w:abstractNum>
  <w:abstractNum w:abstractNumId="2">
    <w:nsid w:val="C2B42F9C"/>
    <w:multiLevelType w:val="singleLevel"/>
    <w:tmpl w:val="C2B42F9C"/>
    <w:lvl w:ilvl="0" w:tentative="0">
      <w:start w:val="1"/>
      <w:numFmt w:val="decimal"/>
      <w:lvlText w:val="%1."/>
      <w:lvlJc w:val="left"/>
      <w:pPr>
        <w:tabs>
          <w:tab w:val="left" w:pos="312"/>
        </w:tabs>
      </w:pPr>
      <w:rPr>
        <w:rFonts w:hint="default" w:ascii="宋体" w:hAnsi="宋体" w:eastAsia="宋体" w:cs="宋体"/>
        <w:sz w:val="24"/>
        <w:szCs w:val="24"/>
      </w:rPr>
    </w:lvl>
  </w:abstractNum>
  <w:abstractNum w:abstractNumId="3">
    <w:nsid w:val="C77BB549"/>
    <w:multiLevelType w:val="singleLevel"/>
    <w:tmpl w:val="C77BB549"/>
    <w:lvl w:ilvl="0" w:tentative="0">
      <w:start w:val="1"/>
      <w:numFmt w:val="decimal"/>
      <w:lvlText w:val="%1."/>
      <w:lvlJc w:val="left"/>
      <w:pPr>
        <w:ind w:left="425" w:hanging="425"/>
      </w:pPr>
      <w:rPr>
        <w:rFonts w:hint="default"/>
      </w:rPr>
    </w:lvl>
  </w:abstractNum>
  <w:abstractNum w:abstractNumId="4">
    <w:nsid w:val="C8B98A78"/>
    <w:multiLevelType w:val="singleLevel"/>
    <w:tmpl w:val="C8B98A78"/>
    <w:lvl w:ilvl="0" w:tentative="0">
      <w:start w:val="1"/>
      <w:numFmt w:val="chineseCounting"/>
      <w:pStyle w:val="3"/>
      <w:suff w:val="nothing"/>
      <w:lvlText w:val="（%1）"/>
      <w:lvlJc w:val="left"/>
      <w:pPr>
        <w:ind w:left="0" w:firstLine="420"/>
      </w:pPr>
      <w:rPr>
        <w:rFonts w:hint="eastAsia"/>
      </w:rPr>
    </w:lvl>
  </w:abstractNum>
  <w:abstractNum w:abstractNumId="5">
    <w:nsid w:val="23D43A66"/>
    <w:multiLevelType w:val="singleLevel"/>
    <w:tmpl w:val="23D43A66"/>
    <w:lvl w:ilvl="0" w:tentative="0">
      <w:start w:val="24"/>
      <w:numFmt w:val="decimal"/>
      <w:suff w:val="nothing"/>
      <w:lvlText w:val="%1、"/>
      <w:lvlJc w:val="left"/>
    </w:lvl>
  </w:abstractNum>
  <w:abstractNum w:abstractNumId="6">
    <w:nsid w:val="28E06B38"/>
    <w:multiLevelType w:val="singleLevel"/>
    <w:tmpl w:val="28E06B38"/>
    <w:lvl w:ilvl="0" w:tentative="0">
      <w:start w:val="1"/>
      <w:numFmt w:val="decimal"/>
      <w:suff w:val="space"/>
      <w:lvlText w:val="%1."/>
      <w:lvlJc w:val="left"/>
    </w:lvl>
  </w:abstractNum>
  <w:abstractNum w:abstractNumId="7">
    <w:nsid w:val="2C870198"/>
    <w:multiLevelType w:val="multilevel"/>
    <w:tmpl w:val="2C870198"/>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3739888B"/>
    <w:multiLevelType w:val="singleLevel"/>
    <w:tmpl w:val="3739888B"/>
    <w:lvl w:ilvl="0" w:tentative="0">
      <w:start w:val="1"/>
      <w:numFmt w:val="decimal"/>
      <w:lvlText w:val="%1."/>
      <w:lvlJc w:val="left"/>
      <w:pPr>
        <w:tabs>
          <w:tab w:val="left" w:pos="312"/>
        </w:tabs>
      </w:pPr>
    </w:lvl>
  </w:abstractNum>
  <w:abstractNum w:abstractNumId="9">
    <w:nsid w:val="56914CF3"/>
    <w:multiLevelType w:val="multilevel"/>
    <w:tmpl w:val="56914CF3"/>
    <w:lvl w:ilvl="0" w:tentative="0">
      <w:start w:val="1"/>
      <w:numFmt w:val="decimal"/>
      <w:lvlText w:val="%1."/>
      <w:lvlJc w:val="left"/>
      <w:pPr>
        <w:ind w:left="420" w:hanging="420"/>
      </w:pPr>
    </w:lvl>
    <w:lvl w:ilvl="1" w:tentative="0">
      <w:start w:val="0"/>
      <w:numFmt w:val="bullet"/>
      <w:lvlText w:val="★"/>
      <w:lvlJc w:val="left"/>
      <w:pPr>
        <w:ind w:left="927" w:hanging="360"/>
      </w:pPr>
      <w:rPr>
        <w:rFonts w:hint="eastAsia" w:ascii="仿宋" w:hAnsi="仿宋" w:eastAsia="仿宋" w:cs="仿宋"/>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94D4683"/>
    <w:multiLevelType w:val="multilevel"/>
    <w:tmpl w:val="694D4683"/>
    <w:lvl w:ilvl="0" w:tentative="0">
      <w:start w:val="1"/>
      <w:numFmt w:val="decimal"/>
      <w:pStyle w:val="4"/>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4"/>
  </w:num>
  <w:num w:numId="2">
    <w:abstractNumId w:val="10"/>
  </w:num>
  <w:num w:numId="3">
    <w:abstractNumId w:val="0"/>
  </w:num>
  <w:num w:numId="4">
    <w:abstractNumId w:val="1"/>
  </w:num>
  <w:num w:numId="5">
    <w:abstractNumId w:val="9"/>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8"/>
  </w:num>
  <w:num w:numId="9">
    <w:abstractNumId w:val="6"/>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yZmI3MGMyZmY1MTBlMWE2ZmYwNWM2ODJmMTU0OWQifQ=="/>
  </w:docVars>
  <w:rsids>
    <w:rsidRoot w:val="00000000"/>
    <w:rsid w:val="00CB77BE"/>
    <w:rsid w:val="05D22D9C"/>
    <w:rsid w:val="078403EB"/>
    <w:rsid w:val="11FF27F2"/>
    <w:rsid w:val="18687C3C"/>
    <w:rsid w:val="2D1B47A3"/>
    <w:rsid w:val="32997523"/>
    <w:rsid w:val="34F07218"/>
    <w:rsid w:val="3803161D"/>
    <w:rsid w:val="3A4122C4"/>
    <w:rsid w:val="3ADE6B33"/>
    <w:rsid w:val="3B5E74CC"/>
    <w:rsid w:val="41932D13"/>
    <w:rsid w:val="572C7F6E"/>
    <w:rsid w:val="5A0108D2"/>
    <w:rsid w:val="5C2179DB"/>
    <w:rsid w:val="5C3655A9"/>
    <w:rsid w:val="5F7206A6"/>
    <w:rsid w:val="6452686F"/>
    <w:rsid w:val="73E66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480"/>
      <w:contextualSpacing/>
      <w:outlineLvl w:val="0"/>
    </w:pPr>
    <w:rPr>
      <w:rFonts w:ascii="Cambria" w:hAnsi="Cambria"/>
      <w:b/>
      <w:bCs/>
      <w:sz w:val="28"/>
      <w:szCs w:val="28"/>
    </w:rPr>
  </w:style>
  <w:style w:type="paragraph" w:styleId="3">
    <w:name w:val="heading 2"/>
    <w:basedOn w:val="1"/>
    <w:next w:val="1"/>
    <w:semiHidden/>
    <w:unhideWhenUsed/>
    <w:qFormat/>
    <w:uiPriority w:val="0"/>
    <w:pPr>
      <w:keepNext/>
      <w:keepLines/>
      <w:numPr>
        <w:ilvl w:val="0"/>
        <w:numId w:val="1"/>
      </w:numPr>
      <w:spacing w:before="260" w:after="260" w:line="413" w:lineRule="auto"/>
      <w:jc w:val="center"/>
      <w:outlineLvl w:val="1"/>
    </w:pPr>
    <w:rPr>
      <w:rFonts w:ascii="Arial" w:hAnsi="Arial" w:eastAsia="黑体" w:cs="Times New Roman"/>
      <w:bCs/>
      <w:sz w:val="28"/>
      <w:szCs w:val="32"/>
    </w:rPr>
  </w:style>
  <w:style w:type="paragraph" w:styleId="4">
    <w:name w:val="heading 3"/>
    <w:basedOn w:val="1"/>
    <w:next w:val="1"/>
    <w:semiHidden/>
    <w:unhideWhenUsed/>
    <w:qFormat/>
    <w:uiPriority w:val="0"/>
    <w:pPr>
      <w:keepNext/>
      <w:keepLines/>
      <w:numPr>
        <w:ilvl w:val="0"/>
        <w:numId w:val="2"/>
      </w:numPr>
      <w:spacing w:before="260" w:after="260" w:line="413" w:lineRule="auto"/>
      <w:outlineLvl w:val="2"/>
    </w:pPr>
    <w:rPr>
      <w:rFonts w:ascii="宋体" w:hAnsi="宋体" w:eastAsia="宋体" w:cs="Times New Roman"/>
      <w:b/>
      <w:sz w:val="28"/>
    </w:rPr>
  </w:style>
  <w:style w:type="paragraph" w:styleId="5">
    <w:name w:val="heading 4"/>
    <w:basedOn w:val="1"/>
    <w:next w:val="1"/>
    <w:qFormat/>
    <w:uiPriority w:val="0"/>
    <w:pPr>
      <w:spacing w:before="200"/>
      <w:outlineLvl w:val="3"/>
    </w:pPr>
    <w:rPr>
      <w:rFonts w:ascii="Cambria" w:hAnsi="Cambria"/>
      <w:b/>
      <w:bCs/>
      <w:i/>
      <w:iCs/>
      <w:sz w:val="20"/>
      <w:szCs w:val="20"/>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Body Text"/>
    <w:basedOn w:val="1"/>
    <w:next w:val="1"/>
    <w:qFormat/>
    <w:uiPriority w:val="0"/>
    <w:rPr>
      <w:rFonts w:ascii="仿宋_GB2312" w:hAnsi="宋体" w:eastAsia="仿宋_GB2312" w:cs="Times New Roman"/>
      <w:sz w:val="32"/>
      <w:szCs w:val="20"/>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样式1"/>
    <w:basedOn w:val="1"/>
    <w:next w:val="1"/>
    <w:qFormat/>
    <w:uiPriority w:val="0"/>
    <w:pPr>
      <w:keepNext/>
      <w:keepLines/>
      <w:numPr>
        <w:ilvl w:val="0"/>
        <w:numId w:val="3"/>
      </w:numPr>
      <w:spacing w:before="260" w:after="260" w:line="413" w:lineRule="auto"/>
      <w:outlineLvl w:val="1"/>
    </w:pPr>
    <w:rPr>
      <w:rFonts w:hint="eastAsia" w:ascii="宋体" w:hAnsi="宋体" w:eastAsia="宋体" w:cs="Times New Roman"/>
      <w:b/>
      <w:color w:val="000000" w:themeColor="text1"/>
      <w:sz w:val="24"/>
      <w:szCs w:val="24"/>
      <w14:textFill>
        <w14:solidFill>
          <w14:schemeClr w14:val="tx1"/>
        </w14:solidFill>
      </w14:textFill>
    </w:rPr>
  </w:style>
  <w:style w:type="paragraph" w:styleId="12">
    <w:name w:val="List Paragraph"/>
    <w:basedOn w:val="1"/>
    <w:qFormat/>
    <w:uiPriority w:val="34"/>
    <w:pPr>
      <w:widowControl w:val="0"/>
      <w:spacing w:line="240" w:lineRule="auto"/>
      <w:ind w:firstLine="420" w:firstLineChars="200"/>
    </w:pPr>
    <w:rPr>
      <w:kern w:val="2"/>
      <w:sz w:val="28"/>
      <w:szCs w:val="20"/>
    </w:rPr>
  </w:style>
  <w:style w:type="character" w:customStyle="1" w:styleId="13">
    <w:name w:val="font12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4198</Words>
  <Characters>5509</Characters>
  <Lines>0</Lines>
  <Paragraphs>0</Paragraphs>
  <TotalTime>2</TotalTime>
  <ScaleCrop>false</ScaleCrop>
  <LinksUpToDate>false</LinksUpToDate>
  <CharactersWithSpaces>5623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2024-07-11T02:25:00Z</dcterms:created>
  <dc:creator>Administrator</dc:creator>
  <cp:lastModifiedBy>ss</cp:lastModifiedBy>
  <dcterms:modified xsi:type="dcterms:W3CDTF">2024-07-22T05:43:45Z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330205F9C7014E9B9CEC7E8444975496_13</vt:lpwstr>
  </property>
</Properties>
</file>