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造粒机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造粒机要求如下：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5273675" cy="3923665"/>
            <wp:effectExtent l="0" t="0" r="3175" b="635"/>
            <wp:docPr id="1" name="图片 1" descr="cc232eed01d7585b479110d89b8d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232eed01d7585b479110d89b8d6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4850223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2024-07-05T03:23:51Z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4C78174C2E23496481B0AA4DE8E3A0C1_13</vt:lpwstr>
  </property>
</Properties>
</file>