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b/>
          <w:sz w:val="52"/>
          <w:szCs w:val="52"/>
        </w:rPr>
      </w:pPr>
      <w:r>
        <w:rPr>
          <w:rFonts w:hint="eastAsia"/>
          <w:b/>
          <w:sz w:val="52"/>
          <w:szCs w:val="52"/>
        </w:rPr>
        <w:t>技 术 规 格 书</w:t>
      </w:r>
    </w:p>
    <w:p>
      <w:pPr>
        <w:rPr>
          <w:rFonts w:hint="eastAsia"/>
          <w:b/>
          <w:sz w:val="32"/>
          <w:szCs w:val="32"/>
        </w:rPr>
      </w:pPr>
    </w:p>
    <w:p>
      <w:pPr>
        <w:rPr>
          <w:rFonts w:hint="eastAsia"/>
          <w:b/>
          <w:sz w:val="32"/>
          <w:szCs w:val="32"/>
        </w:rPr>
      </w:pPr>
    </w:p>
    <w:p>
      <w:pPr>
        <w:rPr>
          <w:rFonts w:hint="eastAsia"/>
          <w:b/>
          <w:sz w:val="32"/>
          <w:szCs w:val="32"/>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noWrap w:val="0"/>
            <w:vAlign w:val="center"/>
          </w:tcPr>
          <w:p>
            <w:pPr>
              <w:rPr>
                <w:b/>
                <w:bCs/>
                <w:sz w:val="22"/>
                <w:szCs w:val="22"/>
              </w:rPr>
            </w:pPr>
            <w:r>
              <w:rPr>
                <w:rFonts w:hint="eastAsia"/>
                <w:b/>
                <w:bCs/>
                <w:sz w:val="22"/>
                <w:szCs w:val="22"/>
              </w:rPr>
              <w:t>建设单位：辽宁黑猫复合新材料科技有限公司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noWrap w:val="0"/>
            <w:vAlign w:val="center"/>
          </w:tcPr>
          <w:p>
            <w:pPr>
              <w:rPr>
                <w:b/>
                <w:bCs/>
              </w:rPr>
            </w:pPr>
            <w:r>
              <w:rPr>
                <w:rFonts w:hint="eastAsia"/>
                <w:b/>
                <w:bCs/>
                <w:sz w:val="22"/>
                <w:szCs w:val="22"/>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noWrap w:val="0"/>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noWrap w:val="0"/>
            <w:vAlign w:val="center"/>
          </w:tcPr>
          <w:p>
            <w:pPr>
              <w:rPr>
                <w:b/>
                <w:bCs/>
                <w:sz w:val="22"/>
                <w:szCs w:val="22"/>
              </w:rPr>
            </w:pPr>
            <w:r>
              <w:rPr>
                <w:rFonts w:hint="eastAsia"/>
                <w:b/>
                <w:bCs/>
                <w:sz w:val="22"/>
                <w:szCs w:val="22"/>
              </w:rPr>
              <w:t>工程名： 16万吨/年橡胶复合母胶项目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noWrap w:val="0"/>
            <w:vAlign w:val="center"/>
          </w:tcPr>
          <w:p>
            <w:pPr>
              <w:rPr>
                <w:b/>
                <w:bCs/>
              </w:rPr>
            </w:pPr>
            <w:r>
              <w:rPr>
                <w:b/>
                <w:bCs/>
              </w:rPr>
              <w:t>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2" w:type="dxa"/>
            <w:tcBorders>
              <w:top w:val="nil"/>
              <w:left w:val="nil"/>
              <w:bottom w:val="nil"/>
              <w:right w:val="nil"/>
            </w:tcBorders>
            <w:noWrap w:val="0"/>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noWrap w:val="0"/>
            <w:vAlign w:val="center"/>
          </w:tcPr>
          <w:p>
            <w:pPr>
              <w:rPr>
                <w:rFonts w:hint="default"/>
                <w:b/>
                <w:bCs/>
                <w:sz w:val="22"/>
                <w:szCs w:val="22"/>
                <w:lang w:val="en-US"/>
              </w:rPr>
            </w:pPr>
            <w:r>
              <w:rPr>
                <w:rFonts w:hint="eastAsia"/>
                <w:b/>
                <w:bCs/>
                <w:sz w:val="22"/>
                <w:szCs w:val="22"/>
              </w:rPr>
              <w:t>设备名称：</w:t>
            </w:r>
            <w:r>
              <w:rPr>
                <w:rFonts w:hint="eastAsia"/>
                <w:b/>
                <w:bCs/>
                <w:sz w:val="22"/>
                <w:szCs w:val="22"/>
                <w:lang w:val="en-US" w:eastAsia="zh-CN"/>
              </w:rPr>
              <w:t>汽车衡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noWrap w:val="0"/>
            <w:vAlign w:val="center"/>
          </w:tcPr>
          <w:p>
            <w:pPr>
              <w:rPr>
                <w:b/>
                <w:bCs/>
              </w:rPr>
            </w:pPr>
            <w:r>
              <w:rPr>
                <w:b/>
                <w:bCs/>
              </w:rPr>
              <w:t>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noWrap w:val="0"/>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noWrap w:val="0"/>
            <w:vAlign w:val="center"/>
          </w:tcPr>
          <w:p>
            <w:pPr>
              <w:rPr>
                <w:b/>
                <w:bCs/>
                <w:sz w:val="22"/>
                <w:szCs w:val="22"/>
              </w:rPr>
            </w:pPr>
            <w:r>
              <w:rPr>
                <w:rFonts w:hint="eastAsia"/>
                <w:b/>
                <w:bCs/>
                <w:sz w:val="22"/>
                <w:szCs w:val="22"/>
              </w:rPr>
              <w:t>项目号：</w:t>
            </w:r>
            <w:r>
              <w:t xml:space="preserve"> </w:t>
            </w:r>
            <w:r>
              <w:rPr>
                <w:b/>
                <w:bCs/>
                <w:sz w:val="22"/>
                <w:szCs w:val="22"/>
              </w:rPr>
              <w:t>HY23002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noWrap w:val="0"/>
            <w:vAlign w:val="center"/>
          </w:tcPr>
          <w:p>
            <w:pPr>
              <w:rPr>
                <w:b/>
                <w:bCs/>
              </w:rPr>
            </w:pPr>
            <w:r>
              <w:rPr>
                <w:b/>
                <w:bCs/>
              </w:rPr>
              <w:t>DWG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noWrap w:val="0"/>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82" w:type="dxa"/>
            <w:tcBorders>
              <w:top w:val="nil"/>
              <w:left w:val="nil"/>
              <w:bottom w:val="nil"/>
              <w:right w:val="nil"/>
            </w:tcBorders>
            <w:noWrap w:val="0"/>
            <w:vAlign w:val="center"/>
          </w:tcPr>
          <w:p>
            <w:pPr>
              <w:rPr>
                <w:b/>
                <w:bCs/>
                <w:sz w:val="22"/>
                <w:szCs w:val="22"/>
              </w:rPr>
            </w:pPr>
            <w:r>
              <w:rPr>
                <w:rFonts w:hint="eastAsia"/>
                <w:b/>
                <w:bCs/>
                <w:sz w:val="22"/>
                <w:szCs w:val="22"/>
              </w:rPr>
              <w:t>设计单位：山东鸿运工程设计有限公司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tcBorders>
              <w:top w:val="nil"/>
              <w:left w:val="nil"/>
              <w:bottom w:val="nil"/>
              <w:right w:val="nil"/>
            </w:tcBorders>
            <w:noWrap w:val="0"/>
            <w:vAlign w:val="center"/>
          </w:tcPr>
          <w:p>
            <w:pPr>
              <w:rPr>
                <w:b/>
                <w:bCs/>
              </w:rPr>
            </w:pPr>
            <w:r>
              <w:rPr>
                <w:b/>
                <w:bCs/>
              </w:rPr>
              <w:t>DESIGNER</w:t>
            </w:r>
          </w:p>
        </w:tc>
      </w:tr>
    </w:tbl>
    <w:p>
      <w:pPr>
        <w:rPr>
          <w:rFonts w:hint="eastAsia"/>
          <w:b/>
          <w:sz w:val="32"/>
          <w:szCs w:val="32"/>
        </w:rPr>
      </w:pPr>
    </w:p>
    <w:p>
      <w:pPr>
        <w:rPr>
          <w:rFonts w:hint="eastAsia"/>
          <w:b/>
          <w:sz w:val="32"/>
          <w:szCs w:val="32"/>
        </w:rPr>
      </w:pPr>
    </w:p>
    <w:tbl>
      <w:tblPr>
        <w:tblStyle w:val="39"/>
        <w:tblW w:w="4998"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638"/>
        <w:gridCol w:w="4379"/>
        <w:gridCol w:w="738"/>
        <w:gridCol w:w="176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961" w:type="pct"/>
            <w:tcBorders>
              <w:top w:val="single" w:color="auto" w:sz="12" w:space="0"/>
              <w:bottom w:val="single" w:color="auto" w:sz="2" w:space="0"/>
              <w:right w:val="nil"/>
            </w:tcBorders>
            <w:noWrap w:val="0"/>
            <w:vAlign w:val="center"/>
          </w:tcPr>
          <w:p>
            <w:pPr>
              <w:jc w:val="center"/>
              <w:rPr>
                <w:b/>
                <w:bCs/>
              </w:rPr>
            </w:pPr>
            <w:r>
              <w:rPr>
                <w:rFonts w:hint="eastAsia"/>
                <w:b/>
                <w:bCs/>
              </w:rPr>
              <w:t>设</w:t>
            </w:r>
            <w:r>
              <w:rPr>
                <w:b/>
                <w:bCs/>
              </w:rPr>
              <w:t xml:space="preserve">     </w:t>
            </w:r>
            <w:r>
              <w:rPr>
                <w:rFonts w:hint="eastAsia"/>
                <w:b/>
                <w:bCs/>
              </w:rPr>
              <w:t>计</w:t>
            </w:r>
          </w:p>
          <w:p>
            <w:pPr>
              <w:jc w:val="center"/>
              <w:rPr>
                <w:b/>
                <w:bCs/>
              </w:rPr>
            </w:pPr>
            <w:r>
              <w:rPr>
                <w:b/>
                <w:bCs/>
              </w:rPr>
              <w:t>Designed by</w:t>
            </w:r>
          </w:p>
        </w:tc>
        <w:tc>
          <w:tcPr>
            <w:tcW w:w="2569" w:type="pct"/>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rPr>
            </w:pPr>
          </w:p>
        </w:tc>
        <w:tc>
          <w:tcPr>
            <w:tcW w:w="433" w:type="pct"/>
            <w:tcBorders>
              <w:top w:val="single" w:color="auto" w:sz="12" w:space="0"/>
              <w:left w:val="nil"/>
              <w:bottom w:val="nil"/>
              <w:right w:val="nil"/>
            </w:tcBorders>
            <w:noWrap w:val="0"/>
            <w:vAlign w:val="center"/>
          </w:tcPr>
          <w:p>
            <w:pPr>
              <w:jc w:val="center"/>
              <w:rPr>
                <w:b/>
                <w:bCs/>
              </w:rPr>
            </w:pPr>
            <w:r>
              <w:rPr>
                <w:rFonts w:hint="eastAsia"/>
                <w:b/>
                <w:bCs/>
              </w:rPr>
              <w:t>日期</w:t>
            </w:r>
          </w:p>
          <w:p>
            <w:pPr>
              <w:jc w:val="center"/>
              <w:rPr>
                <w:b/>
                <w:bCs/>
              </w:rPr>
            </w:pPr>
            <w:r>
              <w:rPr>
                <w:b/>
                <w:bCs/>
              </w:rPr>
              <w:t>Date</w:t>
            </w:r>
          </w:p>
        </w:tc>
        <w:tc>
          <w:tcPr>
            <w:tcW w:w="1035" w:type="pct"/>
            <w:tcBorders>
              <w:top w:val="single" w:color="auto" w:sz="12" w:space="0"/>
              <w:left w:val="single" w:color="auto" w:sz="4" w:space="0"/>
              <w:bottom w:val="nil"/>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961" w:type="pct"/>
            <w:tcBorders>
              <w:top w:val="nil"/>
              <w:bottom w:val="nil"/>
              <w:right w:val="nil"/>
            </w:tcBorders>
            <w:noWrap w:val="0"/>
            <w:vAlign w:val="center"/>
          </w:tcPr>
          <w:p>
            <w:pPr>
              <w:jc w:val="center"/>
              <w:rPr>
                <w:b/>
                <w:bCs/>
              </w:rPr>
            </w:pPr>
            <w:r>
              <w:rPr>
                <w:rFonts w:hint="eastAsia"/>
                <w:b/>
                <w:bCs/>
              </w:rPr>
              <w:t>校</w:t>
            </w:r>
            <w:r>
              <w:rPr>
                <w:b/>
                <w:bCs/>
              </w:rPr>
              <w:t xml:space="preserve">     </w:t>
            </w:r>
            <w:r>
              <w:rPr>
                <w:rFonts w:hint="eastAsia"/>
                <w:b/>
                <w:bCs/>
              </w:rPr>
              <w:t>核</w:t>
            </w:r>
          </w:p>
          <w:p>
            <w:pPr>
              <w:jc w:val="center"/>
              <w:rPr>
                <w:b/>
                <w:bCs/>
              </w:rPr>
            </w:pPr>
            <w:r>
              <w:rPr>
                <w:b/>
                <w:bCs/>
              </w:rPr>
              <w:t>Checked by</w:t>
            </w:r>
          </w:p>
        </w:tc>
        <w:tc>
          <w:tcPr>
            <w:tcW w:w="2569" w:type="pct"/>
            <w:tcBorders>
              <w:top w:val="nil"/>
              <w:left w:val="single" w:color="auto" w:sz="2" w:space="0"/>
              <w:bottom w:val="nil"/>
              <w:right w:val="single" w:color="auto" w:sz="2" w:space="0"/>
            </w:tcBorders>
            <w:noWrap w:val="0"/>
            <w:vAlign w:val="center"/>
          </w:tcPr>
          <w:p>
            <w:pPr>
              <w:jc w:val="center"/>
              <w:rPr>
                <w:rFonts w:hint="eastAsia"/>
              </w:rPr>
            </w:pPr>
            <w:r>
              <w:rPr>
                <w:rFonts w:hint="eastAsia"/>
              </w:rPr>
              <w:t xml:space="preserve">  </w:t>
            </w:r>
          </w:p>
        </w:tc>
        <w:tc>
          <w:tcPr>
            <w:tcW w:w="433" w:type="pct"/>
            <w:tcBorders>
              <w:top w:val="single" w:color="auto" w:sz="4" w:space="0"/>
              <w:left w:val="nil"/>
              <w:bottom w:val="nil"/>
              <w:right w:val="nil"/>
            </w:tcBorders>
            <w:noWrap w:val="0"/>
            <w:vAlign w:val="center"/>
          </w:tcPr>
          <w:p>
            <w:pPr>
              <w:jc w:val="center"/>
              <w:rPr>
                <w:b/>
                <w:bCs/>
              </w:rPr>
            </w:pPr>
            <w:r>
              <w:rPr>
                <w:rFonts w:hint="eastAsia"/>
                <w:b/>
                <w:bCs/>
              </w:rPr>
              <w:t>日期</w:t>
            </w:r>
          </w:p>
          <w:p>
            <w:pPr>
              <w:jc w:val="center"/>
              <w:rPr>
                <w:b/>
                <w:bCs/>
              </w:rPr>
            </w:pPr>
            <w:r>
              <w:rPr>
                <w:b/>
                <w:bCs/>
              </w:rPr>
              <w:t>Date</w:t>
            </w:r>
          </w:p>
        </w:tc>
        <w:tc>
          <w:tcPr>
            <w:tcW w:w="1035" w:type="pct"/>
            <w:tcBorders>
              <w:top w:val="single" w:color="auto" w:sz="4" w:space="0"/>
              <w:left w:val="single" w:color="auto" w:sz="4" w:space="0"/>
              <w:bottom w:val="nil"/>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961" w:type="pct"/>
            <w:tcBorders>
              <w:top w:val="single" w:color="auto" w:sz="2" w:space="0"/>
              <w:bottom w:val="single" w:color="auto" w:sz="2" w:space="0"/>
              <w:right w:val="nil"/>
            </w:tcBorders>
            <w:noWrap w:val="0"/>
            <w:vAlign w:val="center"/>
          </w:tcPr>
          <w:p>
            <w:pPr>
              <w:jc w:val="center"/>
              <w:rPr>
                <w:b/>
                <w:bCs/>
              </w:rPr>
            </w:pPr>
            <w:r>
              <w:rPr>
                <w:rFonts w:hint="eastAsia"/>
                <w:b/>
                <w:bCs/>
              </w:rPr>
              <w:t>审</w:t>
            </w:r>
            <w:r>
              <w:rPr>
                <w:b/>
                <w:bCs/>
              </w:rPr>
              <w:t xml:space="preserve">     </w:t>
            </w:r>
            <w:r>
              <w:rPr>
                <w:rFonts w:hint="eastAsia"/>
                <w:b/>
                <w:bCs/>
              </w:rPr>
              <w:t>核</w:t>
            </w:r>
          </w:p>
          <w:p>
            <w:pPr>
              <w:jc w:val="center"/>
              <w:rPr>
                <w:b/>
                <w:bCs/>
              </w:rPr>
            </w:pPr>
            <w:r>
              <w:rPr>
                <w:b/>
                <w:bCs/>
              </w:rPr>
              <w:t>Verified by</w:t>
            </w:r>
          </w:p>
        </w:tc>
        <w:tc>
          <w:tcPr>
            <w:tcW w:w="2569" w:type="pct"/>
            <w:tcBorders>
              <w:top w:val="single" w:color="auto" w:sz="2" w:space="0"/>
              <w:left w:val="single" w:color="auto" w:sz="2" w:space="0"/>
              <w:bottom w:val="single" w:color="auto" w:sz="2" w:space="0"/>
              <w:right w:val="single" w:color="auto" w:sz="2" w:space="0"/>
            </w:tcBorders>
            <w:noWrap w:val="0"/>
            <w:vAlign w:val="center"/>
          </w:tcPr>
          <w:p>
            <w:pPr>
              <w:pStyle w:val="26"/>
              <w:tabs>
                <w:tab w:val="clear" w:pos="4153"/>
                <w:tab w:val="clear" w:pos="8306"/>
              </w:tabs>
              <w:jc w:val="center"/>
              <w:rPr>
                <w:rFonts w:hint="eastAsia"/>
              </w:rPr>
            </w:pPr>
            <w:r>
              <w:rPr>
                <w:rFonts w:hint="eastAsia"/>
              </w:rPr>
              <w:t xml:space="preserve"> </w:t>
            </w:r>
          </w:p>
        </w:tc>
        <w:tc>
          <w:tcPr>
            <w:tcW w:w="433" w:type="pct"/>
            <w:tcBorders>
              <w:top w:val="single" w:color="auto" w:sz="4" w:space="0"/>
              <w:left w:val="nil"/>
              <w:bottom w:val="single" w:color="auto" w:sz="4" w:space="0"/>
              <w:right w:val="nil"/>
            </w:tcBorders>
            <w:noWrap w:val="0"/>
            <w:vAlign w:val="center"/>
          </w:tcPr>
          <w:p>
            <w:pPr>
              <w:jc w:val="center"/>
              <w:rPr>
                <w:b/>
                <w:bCs/>
              </w:rPr>
            </w:pPr>
            <w:r>
              <w:rPr>
                <w:rFonts w:hint="eastAsia"/>
                <w:b/>
                <w:bCs/>
              </w:rPr>
              <w:t>日期</w:t>
            </w:r>
          </w:p>
          <w:p>
            <w:pPr>
              <w:jc w:val="center"/>
              <w:rPr>
                <w:b/>
                <w:bCs/>
              </w:rPr>
            </w:pPr>
            <w:r>
              <w:rPr>
                <w:b/>
                <w:bCs/>
              </w:rPr>
              <w:t>Date</w:t>
            </w:r>
          </w:p>
        </w:tc>
        <w:tc>
          <w:tcPr>
            <w:tcW w:w="1035" w:type="pct"/>
            <w:tcBorders>
              <w:top w:val="single" w:color="auto" w:sz="4" w:space="0"/>
              <w:left w:val="single" w:color="auto" w:sz="4" w:space="0"/>
              <w:bottom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961" w:type="pct"/>
            <w:tcBorders>
              <w:top w:val="single" w:color="auto" w:sz="2" w:space="0"/>
              <w:bottom w:val="single" w:color="auto" w:sz="12" w:space="0"/>
              <w:right w:val="nil"/>
            </w:tcBorders>
            <w:noWrap w:val="0"/>
            <w:vAlign w:val="center"/>
          </w:tcPr>
          <w:p>
            <w:pPr>
              <w:jc w:val="center"/>
              <w:rPr>
                <w:b/>
                <w:bCs/>
              </w:rPr>
            </w:pPr>
            <w:r>
              <w:rPr>
                <w:rFonts w:hint="eastAsia"/>
                <w:b/>
                <w:bCs/>
              </w:rPr>
              <w:t>批</w:t>
            </w:r>
            <w:r>
              <w:rPr>
                <w:b/>
                <w:bCs/>
              </w:rPr>
              <w:t xml:space="preserve">     </w:t>
            </w:r>
            <w:r>
              <w:rPr>
                <w:rFonts w:hint="eastAsia"/>
                <w:b/>
                <w:bCs/>
              </w:rPr>
              <w:t>准</w:t>
            </w:r>
          </w:p>
          <w:p>
            <w:pPr>
              <w:jc w:val="center"/>
              <w:rPr>
                <w:b/>
                <w:bCs/>
              </w:rPr>
            </w:pPr>
            <w:r>
              <w:rPr>
                <w:b/>
                <w:bCs/>
              </w:rPr>
              <w:t>Approved by</w:t>
            </w:r>
          </w:p>
        </w:tc>
        <w:tc>
          <w:tcPr>
            <w:tcW w:w="2569" w:type="pct"/>
            <w:tcBorders>
              <w:top w:val="single" w:color="auto" w:sz="2" w:space="0"/>
              <w:left w:val="single" w:color="auto" w:sz="2" w:space="0"/>
              <w:bottom w:val="single" w:color="auto" w:sz="12" w:space="0"/>
              <w:right w:val="single" w:color="auto" w:sz="2" w:space="0"/>
            </w:tcBorders>
            <w:noWrap w:val="0"/>
            <w:vAlign w:val="center"/>
          </w:tcPr>
          <w:p>
            <w:pPr>
              <w:pStyle w:val="26"/>
              <w:tabs>
                <w:tab w:val="clear" w:pos="4153"/>
                <w:tab w:val="clear" w:pos="8306"/>
              </w:tabs>
              <w:jc w:val="center"/>
            </w:pPr>
          </w:p>
        </w:tc>
        <w:tc>
          <w:tcPr>
            <w:tcW w:w="433" w:type="pct"/>
            <w:tcBorders>
              <w:top w:val="nil"/>
              <w:left w:val="nil"/>
              <w:bottom w:val="single" w:color="auto" w:sz="12" w:space="0"/>
              <w:right w:val="nil"/>
            </w:tcBorders>
            <w:noWrap w:val="0"/>
            <w:vAlign w:val="center"/>
          </w:tcPr>
          <w:p>
            <w:pPr>
              <w:jc w:val="center"/>
              <w:rPr>
                <w:b/>
                <w:bCs/>
              </w:rPr>
            </w:pPr>
            <w:r>
              <w:rPr>
                <w:rFonts w:hint="eastAsia"/>
                <w:b/>
                <w:bCs/>
              </w:rPr>
              <w:t>日期</w:t>
            </w:r>
          </w:p>
          <w:p>
            <w:pPr>
              <w:jc w:val="center"/>
              <w:rPr>
                <w:b/>
                <w:bCs/>
              </w:rPr>
            </w:pPr>
            <w:r>
              <w:rPr>
                <w:b/>
                <w:bCs/>
              </w:rPr>
              <w:t>Date</w:t>
            </w:r>
          </w:p>
        </w:tc>
        <w:tc>
          <w:tcPr>
            <w:tcW w:w="1035" w:type="pct"/>
            <w:tcBorders>
              <w:top w:val="nil"/>
              <w:left w:val="single" w:color="auto" w:sz="4" w:space="0"/>
              <w:bottom w:val="single" w:color="auto" w:sz="12" w:space="0"/>
            </w:tcBorders>
            <w:noWrap w:val="0"/>
            <w:vAlign w:val="center"/>
          </w:tcPr>
          <w:p>
            <w:pPr>
              <w:jc w:val="center"/>
            </w:pPr>
          </w:p>
        </w:tc>
      </w:tr>
    </w:tbl>
    <w:p>
      <w:pPr>
        <w:rPr>
          <w:rFonts w:hint="eastAsia"/>
          <w:b/>
          <w:sz w:val="32"/>
          <w:szCs w:val="32"/>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rPr>
          <w:rFonts w:ascii="黑体" w:hAnsi="黑体" w:eastAsia="黑体"/>
          <w:b/>
          <w:sz w:val="44"/>
          <w:szCs w:val="44"/>
        </w:rPr>
      </w:pPr>
      <w:r>
        <w:rPr>
          <w:rFonts w:hint="eastAsia" w:ascii="黑体" w:hAnsi="黑体" w:eastAsia="黑体"/>
          <w:b/>
          <w:sz w:val="44"/>
          <w:szCs w:val="44"/>
        </w:rPr>
        <w:t>目  录</w:t>
      </w:r>
    </w:p>
    <w:p>
      <w:pPr>
        <w:spacing w:line="400" w:lineRule="exact"/>
      </w:pPr>
    </w:p>
    <w:p>
      <w:pPr>
        <w:pStyle w:val="28"/>
        <w:tabs>
          <w:tab w:val="right" w:leader="dot" w:pos="8302"/>
        </w:tabs>
        <w:spacing w:line="400" w:lineRule="exact"/>
        <w:rPr>
          <w:rFonts w:ascii="宋体" w:hAnsi="宋体" w:eastAsia="宋体" w:cstheme="minorBidi"/>
          <w:b w:val="0"/>
          <w:bCs w:val="0"/>
          <w:sz w:val="24"/>
          <w:szCs w:val="24"/>
        </w:rPr>
      </w:pPr>
      <w:r>
        <w:rPr>
          <w:rFonts w:ascii="宋体" w:hAnsi="宋体" w:eastAsia="宋体"/>
          <w:b w:val="0"/>
          <w:sz w:val="24"/>
          <w:szCs w:val="24"/>
        </w:rPr>
        <w:fldChar w:fldCharType="begin"/>
      </w:r>
      <w:r>
        <w:rPr>
          <w:rFonts w:ascii="宋体" w:hAnsi="宋体" w:eastAsia="宋体"/>
          <w:b w:val="0"/>
          <w:sz w:val="24"/>
          <w:szCs w:val="24"/>
        </w:rPr>
        <w:instrText xml:space="preserve"> </w:instrText>
      </w:r>
      <w:r>
        <w:rPr>
          <w:rFonts w:hint="eastAsia" w:ascii="宋体" w:hAnsi="宋体" w:eastAsia="宋体"/>
          <w:b w:val="0"/>
          <w:sz w:val="24"/>
          <w:szCs w:val="24"/>
        </w:rPr>
        <w:instrText xml:space="preserve">TOC \h \z \t "h-2,1"</w:instrText>
      </w:r>
      <w:r>
        <w:rPr>
          <w:rFonts w:ascii="宋体" w:hAnsi="宋体" w:eastAsia="宋体"/>
          <w:b w:val="0"/>
          <w:sz w:val="24"/>
          <w:szCs w:val="24"/>
        </w:rPr>
        <w:instrText xml:space="preserve"> </w:instrText>
      </w:r>
      <w:r>
        <w:rPr>
          <w:rFonts w:ascii="宋体" w:hAnsi="宋体" w:eastAsia="宋体"/>
          <w:b w:val="0"/>
          <w:sz w:val="24"/>
          <w:szCs w:val="24"/>
        </w:rPr>
        <w:fldChar w:fldCharType="separate"/>
      </w:r>
      <w:r>
        <w:fldChar w:fldCharType="begin"/>
      </w:r>
      <w:r>
        <w:instrText xml:space="preserve"> HYPERLINK \l "_Toc157440894" </w:instrText>
      </w:r>
      <w:r>
        <w:fldChar w:fldCharType="separate"/>
      </w:r>
      <w:r>
        <w:rPr>
          <w:rStyle w:val="46"/>
          <w:rFonts w:ascii="宋体" w:hAnsi="宋体" w:eastAsia="宋体"/>
          <w:color w:val="auto"/>
          <w:sz w:val="24"/>
          <w:szCs w:val="24"/>
        </w:rPr>
        <w:t>第一节 供货范围、技术规格、参数与要求</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_Toc157440894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28"/>
        <w:tabs>
          <w:tab w:val="right" w:leader="dot" w:pos="8302"/>
        </w:tabs>
        <w:spacing w:line="400" w:lineRule="exact"/>
        <w:rPr>
          <w:rFonts w:ascii="宋体" w:hAnsi="宋体" w:eastAsia="宋体" w:cstheme="minorBidi"/>
          <w:b w:val="0"/>
          <w:bCs w:val="0"/>
          <w:sz w:val="24"/>
          <w:szCs w:val="24"/>
        </w:rPr>
      </w:pPr>
      <w:r>
        <w:fldChar w:fldCharType="begin"/>
      </w:r>
      <w:r>
        <w:instrText xml:space="preserve"> HYPERLINK \l "_Toc157440895" </w:instrText>
      </w:r>
      <w:r>
        <w:fldChar w:fldCharType="separate"/>
      </w:r>
      <w:r>
        <w:rPr>
          <w:rStyle w:val="46"/>
          <w:rFonts w:ascii="宋体" w:hAnsi="宋体" w:eastAsia="宋体"/>
          <w:color w:val="auto"/>
          <w:sz w:val="24"/>
          <w:szCs w:val="24"/>
        </w:rPr>
        <w:t>第二节 备件及工具</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_Toc157440895 \h </w:instrText>
      </w:r>
      <w:r>
        <w:rPr>
          <w:rFonts w:ascii="宋体" w:hAnsi="宋体" w:eastAsia="宋体"/>
          <w:sz w:val="24"/>
          <w:szCs w:val="24"/>
        </w:rPr>
        <w:fldChar w:fldCharType="separate"/>
      </w:r>
      <w:r>
        <w:rPr>
          <w:rFonts w:ascii="宋体" w:hAnsi="宋体" w:eastAsia="宋体"/>
          <w:sz w:val="24"/>
          <w:szCs w:val="24"/>
        </w:rPr>
        <w:t>10</w:t>
      </w:r>
      <w:r>
        <w:rPr>
          <w:rFonts w:ascii="宋体" w:hAnsi="宋体" w:eastAsia="宋体"/>
          <w:sz w:val="24"/>
          <w:szCs w:val="24"/>
        </w:rPr>
        <w:fldChar w:fldCharType="end"/>
      </w:r>
      <w:r>
        <w:rPr>
          <w:rFonts w:ascii="宋体" w:hAnsi="宋体" w:eastAsia="宋体"/>
          <w:sz w:val="24"/>
          <w:szCs w:val="24"/>
        </w:rPr>
        <w:fldChar w:fldCharType="end"/>
      </w:r>
    </w:p>
    <w:p>
      <w:pPr>
        <w:pStyle w:val="28"/>
        <w:tabs>
          <w:tab w:val="right" w:leader="dot" w:pos="8302"/>
        </w:tabs>
        <w:spacing w:line="400" w:lineRule="exact"/>
        <w:rPr>
          <w:rFonts w:ascii="宋体" w:hAnsi="宋体" w:eastAsia="宋体" w:cstheme="minorBidi"/>
          <w:b w:val="0"/>
          <w:bCs w:val="0"/>
          <w:sz w:val="24"/>
          <w:szCs w:val="24"/>
        </w:rPr>
      </w:pPr>
      <w:r>
        <w:fldChar w:fldCharType="begin"/>
      </w:r>
      <w:r>
        <w:instrText xml:space="preserve"> HYPERLINK \l "_Toc157440896" </w:instrText>
      </w:r>
      <w:r>
        <w:fldChar w:fldCharType="separate"/>
      </w:r>
      <w:r>
        <w:rPr>
          <w:rStyle w:val="46"/>
          <w:rFonts w:ascii="宋体" w:hAnsi="宋体" w:eastAsia="宋体"/>
          <w:color w:val="auto"/>
          <w:sz w:val="24"/>
          <w:szCs w:val="24"/>
        </w:rPr>
        <w:t>第三节 设计联络会及配套责任</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_Toc157440896 \h </w:instrText>
      </w:r>
      <w:r>
        <w:rPr>
          <w:rFonts w:ascii="宋体" w:hAnsi="宋体" w:eastAsia="宋体"/>
          <w:sz w:val="24"/>
          <w:szCs w:val="24"/>
        </w:rPr>
        <w:fldChar w:fldCharType="separate"/>
      </w:r>
      <w:r>
        <w:rPr>
          <w:rFonts w:ascii="宋体" w:hAnsi="宋体" w:eastAsia="宋体"/>
          <w:sz w:val="24"/>
          <w:szCs w:val="24"/>
        </w:rPr>
        <w:t>11</w:t>
      </w:r>
      <w:r>
        <w:rPr>
          <w:rFonts w:ascii="宋体" w:hAnsi="宋体" w:eastAsia="宋体"/>
          <w:sz w:val="24"/>
          <w:szCs w:val="24"/>
        </w:rPr>
        <w:fldChar w:fldCharType="end"/>
      </w:r>
      <w:r>
        <w:rPr>
          <w:rFonts w:ascii="宋体" w:hAnsi="宋体" w:eastAsia="宋体"/>
          <w:sz w:val="24"/>
          <w:szCs w:val="24"/>
        </w:rPr>
        <w:fldChar w:fldCharType="end"/>
      </w:r>
    </w:p>
    <w:p>
      <w:pPr>
        <w:pStyle w:val="28"/>
        <w:tabs>
          <w:tab w:val="right" w:leader="dot" w:pos="8302"/>
        </w:tabs>
        <w:spacing w:line="400" w:lineRule="exact"/>
        <w:rPr>
          <w:rFonts w:ascii="宋体" w:hAnsi="宋体" w:eastAsia="宋体" w:cstheme="minorBidi"/>
          <w:b w:val="0"/>
          <w:bCs w:val="0"/>
          <w:sz w:val="24"/>
          <w:szCs w:val="24"/>
        </w:rPr>
      </w:pPr>
      <w:r>
        <w:fldChar w:fldCharType="begin"/>
      </w:r>
      <w:r>
        <w:instrText xml:space="preserve"> HYPERLINK \l "_Toc157440897" </w:instrText>
      </w:r>
      <w:r>
        <w:fldChar w:fldCharType="separate"/>
      </w:r>
      <w:r>
        <w:rPr>
          <w:rStyle w:val="46"/>
          <w:rFonts w:ascii="宋体" w:hAnsi="宋体" w:eastAsia="宋体"/>
          <w:color w:val="auto"/>
          <w:sz w:val="24"/>
          <w:szCs w:val="24"/>
        </w:rPr>
        <w:t>第四节 设备出厂前检验</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_Toc157440897 \h </w:instrText>
      </w:r>
      <w:r>
        <w:rPr>
          <w:rFonts w:ascii="宋体" w:hAnsi="宋体" w:eastAsia="宋体"/>
          <w:sz w:val="24"/>
          <w:szCs w:val="24"/>
        </w:rPr>
        <w:fldChar w:fldCharType="separate"/>
      </w:r>
      <w:r>
        <w:rPr>
          <w:rFonts w:ascii="宋体" w:hAnsi="宋体" w:eastAsia="宋体"/>
          <w:sz w:val="24"/>
          <w:szCs w:val="24"/>
        </w:rPr>
        <w:t>11</w:t>
      </w:r>
      <w:r>
        <w:rPr>
          <w:rFonts w:ascii="宋体" w:hAnsi="宋体" w:eastAsia="宋体"/>
          <w:sz w:val="24"/>
          <w:szCs w:val="24"/>
        </w:rPr>
        <w:fldChar w:fldCharType="end"/>
      </w:r>
      <w:r>
        <w:rPr>
          <w:rFonts w:ascii="宋体" w:hAnsi="宋体" w:eastAsia="宋体"/>
          <w:sz w:val="24"/>
          <w:szCs w:val="24"/>
        </w:rPr>
        <w:fldChar w:fldCharType="end"/>
      </w:r>
    </w:p>
    <w:p>
      <w:pPr>
        <w:pStyle w:val="28"/>
        <w:tabs>
          <w:tab w:val="right" w:leader="dot" w:pos="8302"/>
        </w:tabs>
        <w:spacing w:line="400" w:lineRule="exact"/>
        <w:rPr>
          <w:rFonts w:ascii="宋体" w:hAnsi="宋体" w:eastAsia="宋体" w:cstheme="minorBidi"/>
          <w:b w:val="0"/>
          <w:bCs w:val="0"/>
          <w:sz w:val="24"/>
          <w:szCs w:val="24"/>
        </w:rPr>
      </w:pPr>
      <w:r>
        <w:fldChar w:fldCharType="begin"/>
      </w:r>
      <w:r>
        <w:instrText xml:space="preserve"> HYPERLINK \l "_Toc157440898" </w:instrText>
      </w:r>
      <w:r>
        <w:fldChar w:fldCharType="separate"/>
      </w:r>
      <w:r>
        <w:rPr>
          <w:rStyle w:val="46"/>
          <w:rFonts w:ascii="宋体" w:hAnsi="宋体" w:eastAsia="宋体"/>
          <w:color w:val="auto"/>
          <w:sz w:val="24"/>
          <w:szCs w:val="24"/>
        </w:rPr>
        <w:t>第五节 技术服务</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_Toc157440898 \h </w:instrText>
      </w:r>
      <w:r>
        <w:rPr>
          <w:rFonts w:ascii="宋体" w:hAnsi="宋体" w:eastAsia="宋体"/>
          <w:sz w:val="24"/>
          <w:szCs w:val="24"/>
        </w:rPr>
        <w:fldChar w:fldCharType="separate"/>
      </w:r>
      <w:r>
        <w:rPr>
          <w:rFonts w:ascii="宋体" w:hAnsi="宋体" w:eastAsia="宋体"/>
          <w:sz w:val="24"/>
          <w:szCs w:val="24"/>
        </w:rPr>
        <w:t>11</w:t>
      </w:r>
      <w:r>
        <w:rPr>
          <w:rFonts w:ascii="宋体" w:hAnsi="宋体" w:eastAsia="宋体"/>
          <w:sz w:val="24"/>
          <w:szCs w:val="24"/>
        </w:rPr>
        <w:fldChar w:fldCharType="end"/>
      </w:r>
      <w:r>
        <w:rPr>
          <w:rFonts w:ascii="宋体" w:hAnsi="宋体" w:eastAsia="宋体"/>
          <w:sz w:val="24"/>
          <w:szCs w:val="24"/>
        </w:rPr>
        <w:fldChar w:fldCharType="end"/>
      </w:r>
    </w:p>
    <w:p>
      <w:pPr>
        <w:pStyle w:val="28"/>
        <w:tabs>
          <w:tab w:val="right" w:leader="dot" w:pos="8302"/>
        </w:tabs>
        <w:spacing w:line="400" w:lineRule="exact"/>
        <w:rPr>
          <w:rFonts w:ascii="宋体" w:hAnsi="宋体" w:eastAsia="宋体" w:cstheme="minorBidi"/>
          <w:b w:val="0"/>
          <w:bCs w:val="0"/>
          <w:sz w:val="24"/>
          <w:szCs w:val="24"/>
        </w:rPr>
      </w:pPr>
      <w:r>
        <w:fldChar w:fldCharType="begin"/>
      </w:r>
      <w:r>
        <w:instrText xml:space="preserve"> HYPERLINK \l "_Toc157440899" </w:instrText>
      </w:r>
      <w:r>
        <w:fldChar w:fldCharType="separate"/>
      </w:r>
      <w:r>
        <w:rPr>
          <w:rStyle w:val="46"/>
          <w:rFonts w:ascii="宋体" w:hAnsi="宋体" w:eastAsia="宋体"/>
          <w:color w:val="auto"/>
          <w:sz w:val="24"/>
          <w:szCs w:val="24"/>
        </w:rPr>
        <w:t>第六节 安装、检验、调试、试运行及验收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_Toc157440899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28"/>
        <w:tabs>
          <w:tab w:val="right" w:leader="dot" w:pos="8302"/>
        </w:tabs>
        <w:spacing w:line="400" w:lineRule="exact"/>
        <w:rPr>
          <w:rFonts w:ascii="宋体" w:hAnsi="宋体" w:eastAsia="宋体" w:cstheme="minorBidi"/>
          <w:b w:val="0"/>
          <w:bCs w:val="0"/>
          <w:sz w:val="24"/>
          <w:szCs w:val="24"/>
        </w:rPr>
      </w:pPr>
      <w:r>
        <w:fldChar w:fldCharType="begin"/>
      </w:r>
      <w:r>
        <w:instrText xml:space="preserve"> HYPERLINK \l "_Toc157440900" </w:instrText>
      </w:r>
      <w:r>
        <w:fldChar w:fldCharType="separate"/>
      </w:r>
      <w:r>
        <w:rPr>
          <w:rStyle w:val="46"/>
          <w:rFonts w:ascii="宋体" w:hAnsi="宋体" w:eastAsia="宋体"/>
          <w:color w:val="auto"/>
          <w:sz w:val="24"/>
          <w:szCs w:val="24"/>
        </w:rPr>
        <w:t>第七节 质量保证</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_Toc157440900 \h </w:instrText>
      </w:r>
      <w:r>
        <w:rPr>
          <w:rFonts w:ascii="宋体" w:hAnsi="宋体" w:eastAsia="宋体"/>
          <w:sz w:val="24"/>
          <w:szCs w:val="24"/>
        </w:rPr>
        <w:fldChar w:fldCharType="separate"/>
      </w:r>
      <w:r>
        <w:rPr>
          <w:rFonts w:ascii="宋体" w:hAnsi="宋体" w:eastAsia="宋体"/>
          <w:sz w:val="24"/>
          <w:szCs w:val="24"/>
        </w:rPr>
        <w:t>12</w:t>
      </w:r>
      <w:r>
        <w:rPr>
          <w:rFonts w:ascii="宋体" w:hAnsi="宋体" w:eastAsia="宋体"/>
          <w:sz w:val="24"/>
          <w:szCs w:val="24"/>
        </w:rPr>
        <w:fldChar w:fldCharType="end"/>
      </w:r>
      <w:r>
        <w:rPr>
          <w:rFonts w:ascii="宋体" w:hAnsi="宋体" w:eastAsia="宋体"/>
          <w:sz w:val="24"/>
          <w:szCs w:val="24"/>
        </w:rPr>
        <w:fldChar w:fldCharType="end"/>
      </w:r>
    </w:p>
    <w:p>
      <w:pPr>
        <w:pStyle w:val="28"/>
        <w:tabs>
          <w:tab w:val="right" w:leader="dot" w:pos="8302"/>
        </w:tabs>
        <w:spacing w:line="400" w:lineRule="exact"/>
        <w:rPr>
          <w:rFonts w:ascii="宋体" w:hAnsi="宋体" w:eastAsia="宋体" w:cstheme="minorBidi"/>
          <w:b w:val="0"/>
          <w:bCs w:val="0"/>
          <w:sz w:val="24"/>
          <w:szCs w:val="24"/>
        </w:rPr>
      </w:pPr>
      <w:r>
        <w:fldChar w:fldCharType="begin"/>
      </w:r>
      <w:r>
        <w:instrText xml:space="preserve"> HYPERLINK \l "_Toc157440901" </w:instrText>
      </w:r>
      <w:r>
        <w:fldChar w:fldCharType="separate"/>
      </w:r>
      <w:r>
        <w:rPr>
          <w:rStyle w:val="46"/>
          <w:rFonts w:ascii="宋体" w:hAnsi="宋体" w:eastAsia="宋体"/>
          <w:color w:val="auto"/>
          <w:sz w:val="24"/>
          <w:szCs w:val="24"/>
        </w:rPr>
        <w:t>第八节 技术资料和图纸</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_Toc157440901 \h </w:instrText>
      </w:r>
      <w:r>
        <w:rPr>
          <w:rFonts w:ascii="宋体" w:hAnsi="宋体" w:eastAsia="宋体"/>
          <w:sz w:val="24"/>
          <w:szCs w:val="24"/>
        </w:rPr>
        <w:fldChar w:fldCharType="separate"/>
      </w:r>
      <w:r>
        <w:rPr>
          <w:rFonts w:ascii="宋体" w:hAnsi="宋体" w:eastAsia="宋体"/>
          <w:sz w:val="24"/>
          <w:szCs w:val="24"/>
        </w:rPr>
        <w:t>13</w:t>
      </w:r>
      <w:r>
        <w:rPr>
          <w:rFonts w:ascii="宋体" w:hAnsi="宋体" w:eastAsia="宋体"/>
          <w:sz w:val="24"/>
          <w:szCs w:val="24"/>
        </w:rPr>
        <w:fldChar w:fldCharType="end"/>
      </w:r>
      <w:r>
        <w:rPr>
          <w:rFonts w:ascii="宋体" w:hAnsi="宋体" w:eastAsia="宋体"/>
          <w:sz w:val="24"/>
          <w:szCs w:val="24"/>
        </w:rPr>
        <w:fldChar w:fldCharType="end"/>
      </w:r>
    </w:p>
    <w:p>
      <w:pPr>
        <w:pStyle w:val="28"/>
        <w:tabs>
          <w:tab w:val="right" w:leader="dot" w:pos="8302"/>
        </w:tabs>
        <w:spacing w:line="400" w:lineRule="exact"/>
        <w:rPr>
          <w:rFonts w:ascii="宋体" w:hAnsi="宋体" w:eastAsia="宋体" w:cstheme="minorBidi"/>
          <w:b w:val="0"/>
          <w:bCs w:val="0"/>
          <w:sz w:val="24"/>
          <w:szCs w:val="24"/>
        </w:rPr>
      </w:pPr>
      <w:r>
        <w:fldChar w:fldCharType="begin"/>
      </w:r>
      <w:r>
        <w:instrText xml:space="preserve"> HYPERLINK \l "_Toc157440902" </w:instrText>
      </w:r>
      <w:r>
        <w:fldChar w:fldCharType="separate"/>
      </w:r>
      <w:r>
        <w:rPr>
          <w:rStyle w:val="46"/>
          <w:rFonts w:ascii="宋体" w:hAnsi="宋体" w:eastAsia="宋体"/>
          <w:color w:val="auto"/>
          <w:sz w:val="24"/>
          <w:szCs w:val="24"/>
        </w:rPr>
        <w:t>第九节 标准</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_Toc157440902 \h </w:instrText>
      </w:r>
      <w:r>
        <w:rPr>
          <w:rFonts w:ascii="宋体" w:hAnsi="宋体" w:eastAsia="宋体"/>
          <w:sz w:val="24"/>
          <w:szCs w:val="24"/>
        </w:rPr>
        <w:fldChar w:fldCharType="separate"/>
      </w:r>
      <w:r>
        <w:rPr>
          <w:rFonts w:ascii="宋体" w:hAnsi="宋体" w:eastAsia="宋体"/>
          <w:sz w:val="24"/>
          <w:szCs w:val="24"/>
        </w:rPr>
        <w:t>13</w:t>
      </w:r>
      <w:r>
        <w:rPr>
          <w:rFonts w:ascii="宋体" w:hAnsi="宋体" w:eastAsia="宋体"/>
          <w:sz w:val="24"/>
          <w:szCs w:val="24"/>
        </w:rPr>
        <w:fldChar w:fldCharType="end"/>
      </w:r>
      <w:r>
        <w:rPr>
          <w:rFonts w:ascii="宋体" w:hAnsi="宋体" w:eastAsia="宋体"/>
          <w:sz w:val="24"/>
          <w:szCs w:val="24"/>
        </w:rPr>
        <w:fldChar w:fldCharType="end"/>
      </w:r>
    </w:p>
    <w:p>
      <w:pPr>
        <w:spacing w:line="400" w:lineRule="exact"/>
        <w:rPr>
          <w:rFonts w:ascii="宋体" w:hAnsi="宋体"/>
          <w:sz w:val="24"/>
        </w:rPr>
        <w:sectPr>
          <w:footerReference r:id="rId5" w:type="default"/>
          <w:footerReference r:id="rId6" w:type="even"/>
          <w:footnotePr>
            <w:numFmt w:val="decimalEnclosedCircleChinese"/>
            <w:numRestart w:val="eachPage"/>
          </w:footnotePr>
          <w:endnotePr>
            <w:numFmt w:val="decimalEnclosedCircleChinese"/>
          </w:endnotePr>
          <w:pgSz w:w="11906" w:h="16838"/>
          <w:pgMar w:top="1440" w:right="1797" w:bottom="1440" w:left="1797" w:header="851" w:footer="992" w:gutter="0"/>
          <w:pgNumType w:start="1"/>
          <w:cols w:space="425" w:num="1"/>
          <w:docGrid w:type="lines" w:linePitch="312" w:charSpace="0"/>
        </w:sectPr>
      </w:pPr>
      <w:r>
        <w:rPr>
          <w:rFonts w:ascii="宋体" w:hAnsi="宋体"/>
          <w:sz w:val="24"/>
        </w:rPr>
        <w:fldChar w:fldCharType="end"/>
      </w:r>
    </w:p>
    <w:p>
      <w:pPr>
        <w:spacing w:line="400" w:lineRule="exact"/>
      </w:pPr>
    </w:p>
    <w:p>
      <w:pPr>
        <w:pStyle w:val="103"/>
        <w:rPr>
          <w:rFonts w:ascii="宋体"/>
          <w:b/>
          <w:bCs/>
          <w:sz w:val="30"/>
          <w:szCs w:val="30"/>
        </w:rPr>
      </w:pPr>
      <w:bookmarkStart w:id="0" w:name="_Toc356204952"/>
      <w:bookmarkEnd w:id="0"/>
      <w:bookmarkStart w:id="1" w:name="_Toc357083619"/>
      <w:bookmarkEnd w:id="1"/>
      <w:bookmarkStart w:id="2" w:name="_Toc157440894"/>
      <w:bookmarkEnd w:id="2"/>
      <w:r>
        <w:rPr>
          <w:rFonts w:hint="eastAsia"/>
        </w:rPr>
        <w:t>第一节 供货范围、技术规格、参数与要求</w:t>
      </w:r>
    </w:p>
    <w:p>
      <w:pPr>
        <w:pStyle w:val="104"/>
        <w:spacing w:before="156" w:after="156"/>
        <w:ind w:left="2256" w:hanging="2256"/>
      </w:pPr>
      <w:r>
        <w:rPr>
          <w:rFonts w:hint="eastAsia"/>
        </w:rPr>
        <w:t>一、供货范围</w:t>
      </w:r>
    </w:p>
    <w:p>
      <w:pPr>
        <w:pStyle w:val="104"/>
        <w:spacing w:before="156" w:after="156"/>
        <w:ind w:left="2256" w:hanging="2256"/>
      </w:pPr>
      <w:r>
        <w:rPr>
          <w:rFonts w:hint="eastAsia"/>
        </w:rPr>
        <w:t>1</w:t>
      </w:r>
      <w:r>
        <w:t xml:space="preserve">.1 </w:t>
      </w:r>
      <w:r>
        <w:rPr>
          <w:rFonts w:hint="eastAsia"/>
        </w:rPr>
        <w:t>货物需求一览表</w:t>
      </w:r>
    </w:p>
    <w:p>
      <w:pPr>
        <w:autoSpaceDE w:val="0"/>
        <w:autoSpaceDN w:val="0"/>
        <w:spacing w:line="360" w:lineRule="auto"/>
        <w:jc w:val="center"/>
        <w:rPr>
          <w:rFonts w:cs="Arial"/>
          <w:b/>
          <w:szCs w:val="21"/>
        </w:rPr>
      </w:pPr>
      <w:r>
        <w:rPr>
          <w:rFonts w:hint="eastAsia" w:ascii="宋体" w:hAnsi="宋体" w:cs="Arial"/>
          <w:b/>
        </w:rPr>
        <w:t>表</w:t>
      </w:r>
      <w:r>
        <w:rPr>
          <w:b/>
        </w:rPr>
        <w:t>1</w:t>
      </w:r>
      <w:r>
        <w:rPr>
          <w:rFonts w:hint="eastAsia"/>
          <w:b/>
        </w:rPr>
        <w:t>.1-1</w:t>
      </w:r>
      <w:r>
        <w:rPr>
          <w:rFonts w:hint="eastAsia" w:ascii="宋体" w:hAnsi="宋体" w:cs="Arial"/>
          <w:b/>
        </w:rPr>
        <w:t xml:space="preserve"> </w:t>
      </w:r>
      <w:r>
        <w:rPr>
          <w:rFonts w:ascii="宋体" w:hAnsi="宋体" w:cs="Arial"/>
          <w:b/>
        </w:rPr>
        <w:t>供货清单（</w:t>
      </w:r>
      <w:r>
        <w:rPr>
          <w:rFonts w:hint="eastAsia" w:ascii="宋体" w:hAnsi="宋体" w:cs="Arial"/>
          <w:b/>
        </w:rPr>
        <w:t>投标方</w:t>
      </w:r>
      <w:r>
        <w:rPr>
          <w:rFonts w:ascii="宋体" w:hAnsi="宋体" w:cs="Arial"/>
          <w:b/>
        </w:rPr>
        <w:t>要确认此范围并提供细化清单）</w:t>
      </w:r>
    </w:p>
    <w:tbl>
      <w:tblPr>
        <w:tblStyle w:val="39"/>
        <w:tblW w:w="9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4" w:type="dxa"/>
          <w:bottom w:w="0" w:type="dxa"/>
          <w:right w:w="74" w:type="dxa"/>
        </w:tblCellMar>
      </w:tblPr>
      <w:tblGrid>
        <w:gridCol w:w="988"/>
        <w:gridCol w:w="2181"/>
        <w:gridCol w:w="1436"/>
        <w:gridCol w:w="617"/>
        <w:gridCol w:w="749"/>
        <w:gridCol w:w="749"/>
        <w:gridCol w:w="1091"/>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szCs w:val="21"/>
              </w:rPr>
            </w:pPr>
            <w:r>
              <w:rPr>
                <w:rFonts w:ascii="宋体" w:hAnsi="宋体" w:cs="Arial"/>
                <w:b/>
              </w:rPr>
              <w:t>序号</w:t>
            </w:r>
          </w:p>
        </w:tc>
        <w:tc>
          <w:tcPr>
            <w:tcW w:w="21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名</w:t>
            </w:r>
            <w:r>
              <w:rPr>
                <w:rFonts w:cs="Arial"/>
                <w:b/>
              </w:rPr>
              <w:t xml:space="preserve">   </w:t>
            </w:r>
            <w:r>
              <w:rPr>
                <w:rFonts w:ascii="宋体" w:hAnsi="宋体" w:cs="Arial"/>
                <w:b/>
              </w:rPr>
              <w:t>称</w:t>
            </w:r>
          </w:p>
        </w:tc>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规格型号</w:t>
            </w:r>
          </w:p>
        </w:tc>
        <w:tc>
          <w:tcPr>
            <w:tcW w:w="6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单位</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数量</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产地</w:t>
            </w:r>
          </w:p>
        </w:tc>
        <w:tc>
          <w:tcPr>
            <w:tcW w:w="10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生产厂家</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rPr>
              <w:t>1</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rPr>
              <w:t>SCS-100D</w:t>
            </w:r>
            <w:r>
              <w:rPr>
                <w:rFonts w:hint="eastAsia" w:ascii="宋体" w:hAnsi="宋体" w:cs="Arial"/>
              </w:rPr>
              <w:t>汽车衡</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218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秤台宽度</w:t>
            </w:r>
          </w:p>
        </w:tc>
        <w:tc>
          <w:tcPr>
            <w:tcW w:w="6142"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r>
              <w:rPr>
                <w:rFonts w:hint="eastAsia" w:ascii="宋体" w:hAnsi="宋体" w:cs="Arial"/>
              </w:rPr>
              <w:t>约</w:t>
            </w:r>
            <w:r>
              <w:rPr>
                <w:rFonts w:hint="eastAsia"/>
              </w:rPr>
              <w:t>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218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秤台长度</w:t>
            </w:r>
          </w:p>
        </w:tc>
        <w:tc>
          <w:tcPr>
            <w:tcW w:w="6142"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r>
              <w:rPr>
                <w:rFonts w:hint="eastAsia" w:ascii="宋体" w:hAnsi="宋体" w:cs="Arial"/>
              </w:rPr>
              <w:t>约</w:t>
            </w:r>
            <w:r>
              <w:rPr>
                <w:rFonts w:hint="eastAsia"/>
              </w:rPr>
              <w:t>16m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8323"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ascii="宋体" w:hAnsi="宋体" w:cs="Arial"/>
              </w:rPr>
            </w:pPr>
            <w:r>
              <w:rPr>
                <w:rFonts w:hint="eastAsia" w:ascii="宋体" w:hAnsi="宋体" w:cs="Arial"/>
              </w:rPr>
              <w:t>含（不限于）以下配置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rPr>
            </w:pPr>
            <w:r>
              <w:rPr>
                <w:rFonts w:hint="eastAsia" w:ascii="宋体" w:hAnsi="宋体" w:cs="Arial"/>
              </w:rPr>
              <w:t>秤体（含基础板、预理件、连接件、限位架等）</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rPr>
            </w:pPr>
            <w:r>
              <w:rPr>
                <w:rFonts w:hint="eastAsia" w:ascii="宋体" w:hAnsi="宋体" w:cs="Arial"/>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cs="Arial"/>
              </w:rPr>
              <w:t>（1）</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数字</w:t>
            </w:r>
            <w:r>
              <w:rPr>
                <w:rFonts w:ascii="宋体" w:hAnsi="宋体" w:cs="Arial"/>
              </w:rPr>
              <w:t>称重传感器</w:t>
            </w:r>
            <w:r>
              <w:rPr>
                <w:rFonts w:hint="eastAsia" w:ascii="宋体" w:hAnsi="宋体" w:cs="Arial"/>
              </w:rPr>
              <w:t>（含上下支撑附件）</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rPr>
              <w:t>50t</w:t>
            </w: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r>
              <w:rPr>
                <w:rFonts w:hint="eastAsia" w:ascii="宋体" w:hAnsi="宋体" w:cs="Arial"/>
              </w:rPr>
              <w:t>双屏蔽线缆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rPr>
            </w:pPr>
            <w:r>
              <w:rPr>
                <w:rFonts w:hint="eastAsia" w:ascii="宋体" w:hAnsi="宋体" w:cs="Arial"/>
              </w:rPr>
              <w:t>称重控制管理软件</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cs="Arial"/>
              </w:rPr>
            </w:pPr>
            <w:r>
              <w:rPr>
                <w:rFonts w:hint="eastAsia" w:ascii="宋体" w:hAnsi="宋体" w:cs="Arial"/>
              </w:rPr>
              <w:t>永久免费升级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w:t>
            </w:r>
            <w:r>
              <w:rPr>
                <w:rFonts w:cs="Arial"/>
              </w:rPr>
              <w:t>2</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数字</w:t>
            </w:r>
            <w:r>
              <w:rPr>
                <w:rFonts w:ascii="宋体" w:hAnsi="宋体" w:cs="Arial"/>
              </w:rPr>
              <w:t>称重仪表</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r>
              <w:rPr>
                <w:rFonts w:hint="eastAsia" w:ascii="宋体" w:hAnsi="宋体" w:cs="Arial"/>
              </w:rPr>
              <w:t>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w:t>
            </w:r>
            <w:r>
              <w:rPr>
                <w:rFonts w:cs="Arial"/>
              </w:rPr>
              <w:t>3</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数字</w:t>
            </w:r>
            <w:r>
              <w:rPr>
                <w:rFonts w:ascii="宋体" w:hAnsi="宋体" w:cs="Arial"/>
              </w:rPr>
              <w:t>高精度接线盒</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r>
              <w:rPr>
                <w:rFonts w:hint="eastAsia" w:ascii="宋体" w:hAnsi="宋体" w:cs="Arial"/>
              </w:rPr>
              <w:t>不锈钢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w:t>
            </w:r>
            <w:r>
              <w:rPr>
                <w:rFonts w:cs="Arial"/>
              </w:rPr>
              <w:t>4</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ascii="宋体" w:hAnsi="宋体" w:cs="Arial"/>
              </w:rPr>
              <w:t>信号电缆</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w:t>
            </w:r>
            <w:r>
              <w:rPr>
                <w:rFonts w:cs="Arial"/>
              </w:rPr>
              <w:t>5</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ascii="宋体" w:hAnsi="宋体" w:cs="Arial"/>
              </w:rPr>
              <w:t>工控机</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rPr>
              <w:t>IPC-610L</w:t>
            </w: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r>
              <w:rPr>
                <w:rFonts w:hint="eastAsia"/>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rPr>
            </w:pPr>
            <w:r>
              <w:rPr>
                <w:rFonts w:hint="eastAsia" w:ascii="宋体" w:hAnsi="宋体" w:cs="Arial"/>
              </w:rPr>
              <w:t>不间断电源</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pPr>
            <w:r>
              <w:rPr>
                <w:rFonts w:hint="eastAsia"/>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w:t>
            </w:r>
            <w:r>
              <w:rPr>
                <w:rFonts w:cs="Arial"/>
              </w:rPr>
              <w:t>6</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ascii="宋体" w:hAnsi="宋体" w:cs="Arial"/>
              </w:rPr>
              <w:t>票据打印机</w:t>
            </w: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rPr>
            </w:pPr>
            <w:r>
              <w:rPr>
                <w:rFonts w:hint="eastAsia" w:ascii="Arial" w:hAnsi="Arial" w:cs="Arial"/>
              </w:rPr>
              <w:t>AR1900</w:t>
            </w: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r>
              <w:rPr>
                <w:rFonts w:hint="eastAsia"/>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r>
              <w:rPr>
                <w:rFonts w:hint="eastAsia"/>
              </w:rPr>
              <w:t>A4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w:t>
            </w:r>
            <w:r>
              <w:rPr>
                <w:rFonts w:cs="Arial"/>
              </w:rPr>
              <w:t>7</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pStyle w:val="61"/>
              <w:jc w:val="left"/>
              <w:rPr>
                <w:rFonts w:ascii="Arial" w:hAnsi="Arial" w:cs="Arial"/>
                <w:kern w:val="2"/>
              </w:rPr>
            </w:pPr>
            <w:r>
              <w:rPr>
                <w:rFonts w:hAnsi="宋体" w:cs="Arial"/>
                <w:kern w:val="2"/>
              </w:rPr>
              <w:t>大屏幕显示器</w:t>
            </w:r>
          </w:p>
        </w:tc>
        <w:tc>
          <w:tcPr>
            <w:tcW w:w="1436"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r>
              <w:rPr>
                <w:rFonts w:hint="eastAsia"/>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w:t>
            </w:r>
            <w:r>
              <w:rPr>
                <w:rFonts w:cs="Arial"/>
              </w:rPr>
              <w:t>8</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无人值守称重系统</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hAnsi="宋体" w:cs="Arial"/>
                <w:kern w:val="2"/>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r>
              <w:rPr>
                <w:rFonts w:hint="eastAsia"/>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w:t>
            </w:r>
            <w:r>
              <w:rPr>
                <w:rFonts w:cs="Arial"/>
              </w:rPr>
              <w:t>9</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道闸</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快速</w:t>
            </w: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ascii="Arial" w:hAnsi="Arial" w:cs="Arial"/>
                <w:kern w:val="2"/>
              </w:rPr>
              <w:t>2</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r>
              <w:rPr>
                <w:rFonts w:hint="eastAsia" w:ascii="宋体" w:hAnsi="宋体" w:cs="Arial"/>
              </w:rPr>
              <w:t>防砸雷达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w:t>
            </w:r>
            <w:r>
              <w:rPr>
                <w:rFonts w:cs="Arial"/>
              </w:rPr>
              <w:t>10</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红绿灯</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rPr>
              <w:t>300mm</w:t>
            </w: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ascii="Arial" w:hAnsi="Arial" w:cs="Arial"/>
                <w:kern w:val="2"/>
              </w:rPr>
              <w:t>2</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（1</w:t>
            </w:r>
            <w:r>
              <w:rPr>
                <w:rFonts w:cs="Arial"/>
              </w:rPr>
              <w:t>1</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监控抓拍系统</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rPr>
              <w:t>DS2CD3T47</w:t>
            </w: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ascii="Arial" w:hAnsi="Arial" w:cs="Arial"/>
                <w:kern w:val="2"/>
              </w:rPr>
              <w:t>2</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（1</w:t>
            </w:r>
            <w:r>
              <w:rPr>
                <w:rFonts w:cs="Arial"/>
              </w:rPr>
              <w:t>2</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硬盘录像机</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ascii="Arial" w:hAnsi="Arial" w:cs="Arial"/>
                <w:kern w:val="2"/>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r>
              <w:rPr>
                <w:rFonts w:hint="eastAsia"/>
              </w:rPr>
              <w:t>4T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（1</w:t>
            </w:r>
            <w:r>
              <w:rPr>
                <w:rFonts w:cs="Arial"/>
              </w:rPr>
              <w:t>3</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车牌识别系统</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ascii="Arial" w:hAnsi="Arial" w:cs="Arial"/>
                <w:kern w:val="2"/>
              </w:rPr>
              <w:t>2</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（1</w:t>
            </w:r>
            <w:r>
              <w:rPr>
                <w:rFonts w:cs="Arial"/>
              </w:rPr>
              <w:t>4</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车辆定位系统</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ascii="Arial" w:hAnsi="Arial" w:cs="Arial"/>
                <w:kern w:val="2"/>
              </w:rPr>
              <w:t>2</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（1</w:t>
            </w:r>
            <w:r>
              <w:rPr>
                <w:rFonts w:cs="Arial"/>
              </w:rPr>
              <w:t>5</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语音提示系统</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ascii="Arial" w:hAnsi="Arial" w:cs="Arial"/>
                <w:kern w:val="2"/>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（1</w:t>
            </w:r>
            <w:r>
              <w:rPr>
                <w:rFonts w:cs="Arial"/>
              </w:rPr>
              <w:t>6</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数据服务器</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ascii="Arial" w:hAnsi="Arial" w:cs="Arial"/>
                <w:kern w:val="2"/>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（1</w:t>
            </w:r>
            <w:r>
              <w:rPr>
                <w:rFonts w:cs="Arial"/>
              </w:rPr>
              <w:t>7</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rPr>
              <w:t>I/O</w:t>
            </w:r>
            <w:r>
              <w:rPr>
                <w:rFonts w:hint="eastAsia" w:ascii="宋体" w:hAnsi="宋体" w:cs="Arial"/>
              </w:rPr>
              <w:t>控制系统</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ascii="Arial" w:hAnsi="Arial" w:cs="Arial"/>
                <w:kern w:val="2"/>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（1</w:t>
            </w:r>
            <w:r>
              <w:rPr>
                <w:rFonts w:cs="Arial"/>
              </w:rPr>
              <w:t>8</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控制柜</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ascii="Arial" w:hAnsi="Arial" w:cs="Arial"/>
                <w:kern w:val="2"/>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（1</w:t>
            </w:r>
            <w:r>
              <w:rPr>
                <w:rFonts w:cs="Arial"/>
              </w:rPr>
              <w:t>9</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机柜</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ascii="Arial" w:hAnsi="Arial" w:cs="Arial"/>
                <w:kern w:val="2"/>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w:t>
            </w:r>
            <w:r>
              <w:rPr>
                <w:rFonts w:cs="Arial"/>
              </w:rPr>
              <w:t>20</w:t>
            </w:r>
            <w:r>
              <w:rPr>
                <w:rFonts w:hint="eastAsia" w:cs="Arial"/>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操作台</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桌椅</w:t>
            </w: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ascii="Arial" w:hAnsi="Arial" w:cs="Arial"/>
                <w:kern w:val="2"/>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tcPr>
          <w:p>
            <w:pPr>
              <w:jc w:val="center"/>
              <w:rPr>
                <w:rFonts w:cs="Arial"/>
              </w:rPr>
            </w:pPr>
            <w:r>
              <w:rPr>
                <w:rFonts w:hint="eastAsia" w:cs="Arial"/>
              </w:rPr>
              <w:t>（31）</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ascii="宋体" w:hAnsi="宋体" w:cs="Arial"/>
              </w:rPr>
              <w:t>附件</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线缆、立杆等</w:t>
            </w: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ascii="宋体" w:hAnsi="宋体" w:cs="Arial"/>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r>
              <w:rPr>
                <w:rFonts w:hint="eastAsia" w:ascii="Arial" w:hAnsi="Arial" w:cs="Arial"/>
                <w:kern w:val="2"/>
              </w:rPr>
              <w:t>1</w:t>
            </w: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4" w:type="dxa"/>
            <w:bottom w:w="0" w:type="dxa"/>
            <w:right w:w="74" w:type="dxa"/>
          </w:tblCellMar>
        </w:tblPrEx>
        <w:trPr>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r>
              <w:rPr>
                <w:rFonts w:hint="eastAsia"/>
              </w:rPr>
              <w:t>...</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left"/>
              <w:rPr>
                <w:rFonts w:cs="Arial"/>
              </w:rPr>
            </w:pPr>
            <w:r>
              <w:rPr>
                <w:rFonts w:hint="eastAsia"/>
              </w:rPr>
              <w:t>.....</w:t>
            </w:r>
          </w:p>
        </w:tc>
        <w:tc>
          <w:tcPr>
            <w:tcW w:w="1436"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61"/>
              <w:rPr>
                <w:rFonts w:ascii="Arial" w:hAnsi="Arial" w:cs="Arial"/>
                <w:kern w:val="2"/>
              </w:rPr>
            </w:pPr>
          </w:p>
        </w:tc>
        <w:tc>
          <w:tcPr>
            <w:tcW w:w="7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cs="Aria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rPr>
            </w:pPr>
          </w:p>
        </w:tc>
      </w:tr>
    </w:tbl>
    <w:p>
      <w:pPr>
        <w:adjustRightInd w:val="0"/>
        <w:snapToGrid w:val="0"/>
        <w:spacing w:line="400" w:lineRule="exact"/>
        <w:ind w:firstLine="283" w:firstLineChars="135"/>
        <w:rPr>
          <w:rFonts w:ascii="宋体"/>
          <w:szCs w:val="21"/>
        </w:rPr>
      </w:pPr>
      <w:r>
        <w:rPr>
          <w:rFonts w:hint="eastAsia" w:ascii="宋体"/>
          <w:szCs w:val="21"/>
        </w:rPr>
        <w:t>供货要求：汽车衡性能需满足现场贸易计量的要求，高效节能，能长期连续地稳定运行，供货方保证提供货物为全新的、先进的、成熟的、完整的和安全可靠的，符合技术文件的要求。供货方按国家和行业现行的货物设计、制造、安装、运行、检查和验收的标准、规范设计、制造货物，并提供相关的标准和规范。</w:t>
      </w:r>
    </w:p>
    <w:p>
      <w:pPr>
        <w:adjustRightInd w:val="0"/>
        <w:snapToGrid w:val="0"/>
        <w:spacing w:line="400" w:lineRule="exact"/>
        <w:ind w:firstLine="283" w:firstLineChars="135"/>
        <w:rPr>
          <w:szCs w:val="21"/>
        </w:rPr>
      </w:pPr>
      <w:r>
        <w:rPr>
          <w:rFonts w:hint="eastAsia" w:ascii="宋体"/>
          <w:szCs w:val="21"/>
        </w:rPr>
        <w:t>汽车衡秤体安装于指定地点</w:t>
      </w:r>
      <w:r>
        <w:rPr>
          <w:rFonts w:hint="eastAsia" w:ascii="宋体"/>
          <w:szCs w:val="21"/>
          <w:lang w:val="en-US" w:eastAsia="zh-CN"/>
        </w:rPr>
        <w:t>-靠近物流门的物流通道一侧</w:t>
      </w:r>
      <w:r>
        <w:rPr>
          <w:rFonts w:hint="eastAsia" w:ascii="宋体"/>
          <w:szCs w:val="21"/>
        </w:rPr>
        <w:t>，投标人投标前应实地测量，确保所供汽车衡尺寸满足安装条件。</w:t>
      </w:r>
    </w:p>
    <w:p>
      <w:pPr>
        <w:pStyle w:val="104"/>
        <w:spacing w:before="156" w:after="156"/>
        <w:ind w:left="2256" w:hanging="2256"/>
      </w:pPr>
      <w:r>
        <w:rPr>
          <w:rFonts w:hint="eastAsia"/>
        </w:rPr>
        <w:t>1</w:t>
      </w:r>
      <w:r>
        <w:t>.2</w:t>
      </w:r>
      <w:r>
        <w:rPr>
          <w:rFonts w:hint="eastAsia"/>
        </w:rPr>
        <w:t xml:space="preserve"> </w:t>
      </w:r>
      <w:r>
        <w:t>每台</w:t>
      </w:r>
      <w:r>
        <w:rPr>
          <w:rFonts w:hint="eastAsia"/>
        </w:rPr>
        <w:t>汽车衡</w:t>
      </w:r>
      <w:r>
        <w:t>主要包括下列内容，但不仅限于这些部分：</w:t>
      </w:r>
    </w:p>
    <w:p>
      <w:pPr>
        <w:spacing w:line="360" w:lineRule="auto"/>
        <w:ind w:firstLine="420" w:firstLineChars="200"/>
        <w:rPr>
          <w:rFonts w:cs="Arial"/>
        </w:rPr>
      </w:pPr>
      <w:r>
        <w:t>1.</w:t>
      </w:r>
      <w:r>
        <w:rPr>
          <w:rFonts w:hint="eastAsia" w:ascii="宋体" w:hAnsi="宋体" w:cs="Arial"/>
        </w:rPr>
        <w:t>货物一览表所列出的（包括但不限于）</w:t>
      </w:r>
      <w:r>
        <w:rPr>
          <w:rFonts w:ascii="宋体" w:hAnsi="宋体" w:cs="Arial"/>
        </w:rPr>
        <w:t>汽车衡总成</w:t>
      </w:r>
      <w:r>
        <w:rPr>
          <w:rFonts w:hint="eastAsia" w:ascii="宋体" w:hAnsi="宋体" w:cs="Arial"/>
        </w:rPr>
        <w:t>、</w:t>
      </w:r>
      <w:r>
        <w:rPr>
          <w:rFonts w:ascii="宋体" w:hAnsi="宋体" w:cs="Arial"/>
        </w:rPr>
        <w:t>传感器</w:t>
      </w:r>
      <w:r>
        <w:rPr>
          <w:rFonts w:hint="eastAsia" w:ascii="宋体" w:hAnsi="宋体" w:cs="Arial"/>
        </w:rPr>
        <w:t>、仪表、</w:t>
      </w:r>
      <w:r>
        <w:rPr>
          <w:rFonts w:ascii="宋体" w:hAnsi="宋体" w:cs="Arial"/>
        </w:rPr>
        <w:t>工控机</w:t>
      </w:r>
      <w:r>
        <w:rPr>
          <w:rFonts w:hint="eastAsia" w:ascii="宋体" w:hAnsi="宋体" w:cs="Arial"/>
        </w:rPr>
        <w:t>等</w:t>
      </w:r>
      <w:r>
        <w:rPr>
          <w:rFonts w:ascii="宋体" w:hAnsi="宋体" w:cs="Arial"/>
        </w:rPr>
        <w:t>以及有关连接件。</w:t>
      </w:r>
    </w:p>
    <w:p>
      <w:pPr>
        <w:spacing w:line="360" w:lineRule="auto"/>
        <w:ind w:firstLine="420" w:firstLineChars="200"/>
        <w:rPr>
          <w:rFonts w:cs="Arial"/>
        </w:rPr>
      </w:pPr>
      <w:r>
        <w:t>2.</w:t>
      </w:r>
      <w:r>
        <w:rPr>
          <w:rFonts w:ascii="宋体" w:hAnsi="宋体" w:cs="Arial"/>
        </w:rPr>
        <w:t>各部件间连接电缆和信号控制线。</w:t>
      </w:r>
    </w:p>
    <w:p>
      <w:pPr>
        <w:spacing w:line="360" w:lineRule="auto"/>
        <w:ind w:firstLine="420" w:firstLineChars="200"/>
        <w:rPr>
          <w:rFonts w:cs="Arial"/>
        </w:rPr>
      </w:pPr>
      <w:r>
        <w:t>3.</w:t>
      </w:r>
      <w:r>
        <w:rPr>
          <w:rFonts w:ascii="宋体" w:hAnsi="宋体" w:cs="Arial"/>
        </w:rPr>
        <w:t>从</w:t>
      </w:r>
      <w:r>
        <w:rPr>
          <w:rFonts w:hint="eastAsia" w:ascii="宋体" w:hAnsi="宋体" w:cs="Arial"/>
        </w:rPr>
        <w:t>汽车衡</w:t>
      </w:r>
      <w:r>
        <w:rPr>
          <w:rFonts w:ascii="宋体" w:hAnsi="宋体" w:cs="Arial"/>
        </w:rPr>
        <w:t>安装现场到</w:t>
      </w:r>
      <w:r>
        <w:rPr>
          <w:rFonts w:hint="eastAsia" w:ascii="宋体" w:hAnsi="宋体" w:cs="Arial"/>
        </w:rPr>
        <w:t>检斤</w:t>
      </w:r>
      <w:r>
        <w:rPr>
          <w:rFonts w:ascii="宋体" w:hAnsi="宋体" w:cs="Arial"/>
        </w:rPr>
        <w:t>室电缆。</w:t>
      </w:r>
    </w:p>
    <w:p>
      <w:pPr>
        <w:spacing w:line="360" w:lineRule="auto"/>
        <w:ind w:firstLine="420" w:firstLineChars="200"/>
        <w:rPr>
          <w:rFonts w:cs="Arial"/>
        </w:rPr>
      </w:pPr>
      <w:r>
        <w:t>4.</w:t>
      </w:r>
      <w:r>
        <w:rPr>
          <w:rFonts w:hint="eastAsia" w:ascii="宋体" w:hAnsi="宋体" w:cs="Arial"/>
        </w:rPr>
        <w:t>票据</w:t>
      </w:r>
      <w:r>
        <w:rPr>
          <w:rFonts w:ascii="宋体" w:hAnsi="宋体" w:cs="Arial"/>
        </w:rPr>
        <w:t>打印机。</w:t>
      </w:r>
    </w:p>
    <w:p>
      <w:pPr>
        <w:spacing w:line="360" w:lineRule="auto"/>
        <w:ind w:firstLine="420" w:firstLineChars="200"/>
        <w:rPr>
          <w:rFonts w:cs="Arial"/>
        </w:rPr>
      </w:pPr>
      <w:r>
        <w:t>5.</w:t>
      </w:r>
      <w:r>
        <w:rPr>
          <w:rFonts w:ascii="宋体" w:hAnsi="宋体" w:cs="Arial"/>
        </w:rPr>
        <w:t>该技术规范书中规定的</w:t>
      </w:r>
      <w:r>
        <w:rPr>
          <w:rFonts w:hint="eastAsia" w:ascii="宋体" w:hAnsi="宋体" w:cs="Arial"/>
        </w:rPr>
        <w:t>其他</w:t>
      </w:r>
      <w:r>
        <w:rPr>
          <w:rFonts w:ascii="宋体" w:hAnsi="宋体" w:cs="Arial"/>
        </w:rPr>
        <w:t>设施。</w:t>
      </w:r>
    </w:p>
    <w:p>
      <w:pPr>
        <w:spacing w:line="360" w:lineRule="auto"/>
        <w:rPr>
          <w:rFonts w:cs="Arial"/>
        </w:rPr>
      </w:pPr>
      <w:r>
        <w:t>1.3</w:t>
      </w:r>
      <w:r>
        <w:rPr>
          <w:rFonts w:hint="eastAsia" w:ascii="宋体" w:hAnsi="宋体" w:cs="Arial"/>
        </w:rPr>
        <w:t xml:space="preserve"> 投标人</w:t>
      </w:r>
      <w:r>
        <w:rPr>
          <w:rFonts w:ascii="宋体" w:hAnsi="宋体" w:cs="Arial"/>
        </w:rPr>
        <w:t>应承诺提供的设备在</w:t>
      </w:r>
      <w:r>
        <w:rPr>
          <w:rFonts w:hint="eastAsia" w:ascii="宋体" w:hAnsi="宋体" w:cs="Arial"/>
        </w:rPr>
        <w:t>招标人</w:t>
      </w:r>
      <w:r>
        <w:rPr>
          <w:rFonts w:ascii="宋体" w:hAnsi="宋体" w:cs="Arial"/>
        </w:rPr>
        <w:t>不增加任何部件的前提下均能独立工作。</w:t>
      </w:r>
    </w:p>
    <w:p>
      <w:pPr>
        <w:autoSpaceDE w:val="0"/>
        <w:autoSpaceDN w:val="0"/>
        <w:spacing w:line="360" w:lineRule="auto"/>
        <w:ind w:right="8"/>
        <w:rPr>
          <w:rFonts w:cs="Arial"/>
        </w:rPr>
      </w:pPr>
      <w:r>
        <w:t>1.4</w:t>
      </w:r>
      <w:r>
        <w:rPr>
          <w:rFonts w:hint="eastAsia" w:ascii="宋体" w:hAnsi="宋体" w:cs="Arial"/>
        </w:rPr>
        <w:t xml:space="preserve"> </w:t>
      </w:r>
      <w:r>
        <w:rPr>
          <w:rFonts w:ascii="宋体" w:hAnsi="宋体" w:cs="Arial"/>
        </w:rPr>
        <w:t>对于属于整套设备运行和施工所必需的设备、部件，即使本技术规范书中未列出和</w:t>
      </w:r>
      <w:r>
        <w:rPr>
          <w:rFonts w:cs="Arial"/>
        </w:rPr>
        <w:t>/</w:t>
      </w:r>
      <w:r>
        <w:rPr>
          <w:rFonts w:ascii="宋体" w:hAnsi="宋体" w:cs="Arial"/>
        </w:rPr>
        <w:t>或数目不足，</w:t>
      </w:r>
      <w:r>
        <w:rPr>
          <w:rFonts w:hint="eastAsia" w:ascii="宋体" w:hAnsi="宋体" w:cs="Arial"/>
        </w:rPr>
        <w:t>投标人</w:t>
      </w:r>
      <w:r>
        <w:rPr>
          <w:rFonts w:ascii="宋体" w:hAnsi="宋体" w:cs="Arial"/>
        </w:rPr>
        <w:t>也必须在执行合同时补充，但不发生任何费用。</w:t>
      </w:r>
    </w:p>
    <w:p>
      <w:pPr>
        <w:autoSpaceDE w:val="0"/>
        <w:autoSpaceDN w:val="0"/>
        <w:spacing w:line="360" w:lineRule="auto"/>
        <w:ind w:right="-11"/>
        <w:rPr>
          <w:rFonts w:hAnsi="宋体" w:cs="Arial"/>
        </w:rPr>
      </w:pPr>
      <w:r>
        <w:t>1.5</w:t>
      </w:r>
      <w:r>
        <w:rPr>
          <w:rFonts w:hint="eastAsia" w:ascii="宋体" w:hAnsi="宋体" w:cs="Arial"/>
        </w:rPr>
        <w:t xml:space="preserve"> </w:t>
      </w:r>
      <w:r>
        <w:rPr>
          <w:rFonts w:ascii="宋体" w:hAnsi="宋体" w:cs="Arial"/>
        </w:rPr>
        <w:t>本章供货范围中未包括，但在其他部分提及过的，仍属</w:t>
      </w:r>
      <w:r>
        <w:rPr>
          <w:rFonts w:hint="eastAsia" w:ascii="宋体" w:hAnsi="宋体" w:cs="Arial"/>
        </w:rPr>
        <w:t>投标人</w:t>
      </w:r>
      <w:r>
        <w:rPr>
          <w:rFonts w:ascii="宋体" w:hAnsi="宋体" w:cs="Arial"/>
        </w:rPr>
        <w:t>的供货范围。</w:t>
      </w:r>
    </w:p>
    <w:p>
      <w:pPr>
        <w:autoSpaceDE w:val="0"/>
        <w:autoSpaceDN w:val="0"/>
        <w:spacing w:line="360" w:lineRule="auto"/>
        <w:ind w:firstLine="420" w:firstLineChars="200"/>
        <w:rPr>
          <w:rFonts w:hAnsi="宋体" w:cs="Arial"/>
        </w:rPr>
      </w:pPr>
      <w:r>
        <w:rPr>
          <w:rFonts w:hint="eastAsia" w:ascii="宋体" w:hAnsi="宋体" w:cs="Arial"/>
        </w:rPr>
        <w:t>投标人</w:t>
      </w:r>
      <w:r>
        <w:rPr>
          <w:rFonts w:ascii="宋体" w:hAnsi="宋体" w:cs="Arial"/>
        </w:rPr>
        <w:t>要提供的专用工具清单：</w:t>
      </w:r>
    </w:p>
    <w:p>
      <w:pPr>
        <w:autoSpaceDE w:val="0"/>
        <w:autoSpaceDN w:val="0"/>
        <w:spacing w:line="360" w:lineRule="auto"/>
        <w:jc w:val="center"/>
        <w:rPr>
          <w:rFonts w:hAnsi="宋体" w:cs="Arial"/>
          <w:b/>
        </w:rPr>
      </w:pPr>
      <w:r>
        <w:rPr>
          <w:rFonts w:hint="eastAsia" w:ascii="宋体" w:hAnsi="宋体" w:cs="Arial"/>
          <w:b/>
        </w:rPr>
        <w:t>表</w:t>
      </w:r>
      <w:r>
        <w:rPr>
          <w:b/>
        </w:rPr>
        <w:t>1</w:t>
      </w:r>
      <w:r>
        <w:rPr>
          <w:rFonts w:hint="eastAsia"/>
          <w:b/>
        </w:rPr>
        <w:t>.</w:t>
      </w:r>
      <w:r>
        <w:rPr>
          <w:b/>
        </w:rPr>
        <w:t>1</w:t>
      </w:r>
      <w:r>
        <w:rPr>
          <w:rFonts w:hint="eastAsia"/>
          <w:b/>
        </w:rPr>
        <w:t>-</w:t>
      </w:r>
      <w:r>
        <w:rPr>
          <w:b/>
        </w:rPr>
        <w:t>2</w:t>
      </w:r>
      <w:r>
        <w:rPr>
          <w:rFonts w:hint="eastAsia" w:ascii="宋体" w:hAnsi="宋体" w:cs="Arial"/>
          <w:b/>
        </w:rPr>
        <w:t xml:space="preserve"> 投标人</w:t>
      </w:r>
      <w:r>
        <w:rPr>
          <w:rFonts w:ascii="宋体" w:hAnsi="宋体" w:cs="Arial"/>
          <w:b/>
        </w:rPr>
        <w:t>要提供的专用工具清单</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81"/>
        <w:gridCol w:w="979"/>
        <w:gridCol w:w="1580"/>
        <w:gridCol w:w="680"/>
        <w:gridCol w:w="680"/>
        <w:gridCol w:w="830"/>
        <w:gridCol w:w="1280"/>
        <w:gridCol w:w="680"/>
        <w:gridCol w:w="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序号</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名</w:t>
            </w:r>
            <w:r>
              <w:rPr>
                <w:rFonts w:cs="Arial"/>
                <w:b/>
              </w:rPr>
              <w:t xml:space="preserve">  </w:t>
            </w:r>
            <w:r>
              <w:rPr>
                <w:rFonts w:ascii="宋体" w:hAnsi="宋体" w:cs="Arial"/>
                <w:b/>
              </w:rPr>
              <w:t>称</w:t>
            </w:r>
          </w:p>
        </w:tc>
        <w:tc>
          <w:tcPr>
            <w:tcW w:w="15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规格和型号</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单位</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数量</w:t>
            </w:r>
          </w:p>
        </w:tc>
        <w:tc>
          <w:tcPr>
            <w:tcW w:w="8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产</w:t>
            </w:r>
            <w:r>
              <w:rPr>
                <w:rFonts w:cs="Arial"/>
                <w:b/>
              </w:rPr>
              <w:t xml:space="preserve"> </w:t>
            </w:r>
            <w:r>
              <w:rPr>
                <w:rFonts w:ascii="宋体" w:hAnsi="宋体" w:cs="Arial"/>
                <w:b/>
              </w:rPr>
              <w:t>地</w:t>
            </w:r>
          </w:p>
        </w:tc>
        <w:tc>
          <w:tcPr>
            <w:tcW w:w="12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生产厂家</w:t>
            </w:r>
          </w:p>
        </w:tc>
        <w:tc>
          <w:tcPr>
            <w:tcW w:w="6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价格</w:t>
            </w:r>
          </w:p>
        </w:tc>
        <w:tc>
          <w:tcPr>
            <w:tcW w:w="9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备</w:t>
            </w:r>
            <w:r>
              <w:rPr>
                <w:rFonts w:cs="Arial"/>
                <w:b/>
              </w:rPr>
              <w:t xml:space="preserve">  </w:t>
            </w:r>
            <w:r>
              <w:rPr>
                <w:rFonts w:ascii="宋体" w:hAnsi="宋体" w:cs="Arial"/>
                <w:b/>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9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6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6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8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2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6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9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9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6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6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8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2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6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9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r>
    </w:tbl>
    <w:p>
      <w:pPr>
        <w:autoSpaceDE w:val="0"/>
        <w:autoSpaceDN w:val="0"/>
        <w:spacing w:line="360" w:lineRule="auto"/>
        <w:ind w:firstLine="420" w:firstLineChars="200"/>
        <w:rPr>
          <w:rFonts w:hAnsi="宋体" w:cs="Arial"/>
          <w:szCs w:val="21"/>
        </w:rPr>
      </w:pPr>
      <w:r>
        <w:rPr>
          <w:rFonts w:hint="eastAsia" w:ascii="宋体" w:hAnsi="宋体" w:cs="Arial"/>
        </w:rPr>
        <w:t>投标人</w:t>
      </w:r>
      <w:r>
        <w:rPr>
          <w:rFonts w:ascii="宋体" w:hAnsi="宋体" w:cs="Arial"/>
        </w:rPr>
        <w:t>要提供的备品备件清单（供</w:t>
      </w:r>
      <w:r>
        <w:rPr>
          <w:rFonts w:hint="eastAsia" w:ascii="宋体" w:hAnsi="宋体" w:cs="Arial"/>
        </w:rPr>
        <w:t>招标人</w:t>
      </w:r>
      <w:r>
        <w:rPr>
          <w:rFonts w:ascii="宋体" w:hAnsi="宋体" w:cs="Arial"/>
        </w:rPr>
        <w:t>选购的</w:t>
      </w:r>
      <w:r>
        <w:rPr>
          <w:rFonts w:cs="Arial"/>
        </w:rPr>
        <w:t>1</w:t>
      </w:r>
      <w:r>
        <w:rPr>
          <w:rFonts w:ascii="宋体" w:hAnsi="宋体" w:cs="Arial"/>
        </w:rPr>
        <w:t>年用备品备件应按下表单独列出）：</w:t>
      </w:r>
    </w:p>
    <w:p>
      <w:pPr>
        <w:autoSpaceDE w:val="0"/>
        <w:autoSpaceDN w:val="0"/>
        <w:spacing w:line="360" w:lineRule="auto"/>
        <w:jc w:val="center"/>
        <w:rPr>
          <w:rFonts w:hAnsi="宋体" w:cs="Arial"/>
          <w:b/>
        </w:rPr>
      </w:pPr>
      <w:r>
        <w:rPr>
          <w:rFonts w:hint="eastAsia" w:ascii="宋体" w:hAnsi="宋体" w:cs="Arial"/>
          <w:b/>
        </w:rPr>
        <w:t>表</w:t>
      </w:r>
      <w:r>
        <w:rPr>
          <w:b/>
        </w:rPr>
        <w:t>1</w:t>
      </w:r>
      <w:r>
        <w:rPr>
          <w:rFonts w:hint="eastAsia"/>
          <w:b/>
        </w:rPr>
        <w:t>.</w:t>
      </w:r>
      <w:r>
        <w:rPr>
          <w:b/>
        </w:rPr>
        <w:t>1</w:t>
      </w:r>
      <w:r>
        <w:rPr>
          <w:rFonts w:hint="eastAsia"/>
          <w:b/>
        </w:rPr>
        <w:t>-</w:t>
      </w:r>
      <w:r>
        <w:rPr>
          <w:b/>
        </w:rPr>
        <w:t>3</w:t>
      </w:r>
      <w:r>
        <w:rPr>
          <w:rFonts w:hint="eastAsia" w:ascii="宋体" w:hAnsi="宋体" w:cs="Arial"/>
          <w:b/>
        </w:rPr>
        <w:t xml:space="preserve"> 投标人</w:t>
      </w:r>
      <w:r>
        <w:rPr>
          <w:rFonts w:ascii="宋体" w:hAnsi="宋体" w:cs="Arial"/>
          <w:b/>
        </w:rPr>
        <w:t>要提供的备品备件清单</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13"/>
        <w:gridCol w:w="1245"/>
        <w:gridCol w:w="1370"/>
        <w:gridCol w:w="580"/>
        <w:gridCol w:w="580"/>
        <w:gridCol w:w="1030"/>
        <w:gridCol w:w="1030"/>
        <w:gridCol w:w="600"/>
        <w:gridCol w:w="1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名</w:t>
            </w:r>
            <w:r>
              <w:rPr>
                <w:rFonts w:cs="Arial"/>
                <w:b/>
              </w:rPr>
              <w:t xml:space="preserve">  </w:t>
            </w:r>
            <w:r>
              <w:rPr>
                <w:rFonts w:ascii="宋体" w:hAnsi="宋体" w:cs="Arial"/>
                <w:b/>
              </w:rPr>
              <w:t>称</w:t>
            </w:r>
          </w:p>
        </w:tc>
        <w:tc>
          <w:tcPr>
            <w:tcW w:w="13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规格和型号</w:t>
            </w:r>
          </w:p>
        </w:tc>
        <w:tc>
          <w:tcPr>
            <w:tcW w:w="5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单位</w:t>
            </w:r>
          </w:p>
        </w:tc>
        <w:tc>
          <w:tcPr>
            <w:tcW w:w="5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数量</w:t>
            </w:r>
          </w:p>
        </w:tc>
        <w:tc>
          <w:tcPr>
            <w:tcW w:w="10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产</w:t>
            </w:r>
            <w:r>
              <w:rPr>
                <w:rFonts w:cs="Arial"/>
                <w:b/>
              </w:rPr>
              <w:t xml:space="preserve"> </w:t>
            </w:r>
            <w:r>
              <w:rPr>
                <w:rFonts w:ascii="宋体" w:hAnsi="宋体" w:cs="Arial"/>
                <w:b/>
              </w:rPr>
              <w:t>地</w:t>
            </w:r>
          </w:p>
        </w:tc>
        <w:tc>
          <w:tcPr>
            <w:tcW w:w="10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生产厂家</w:t>
            </w:r>
          </w:p>
        </w:tc>
        <w:tc>
          <w:tcPr>
            <w:tcW w:w="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价格</w:t>
            </w:r>
          </w:p>
        </w:tc>
        <w:tc>
          <w:tcPr>
            <w:tcW w:w="13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cs="Arial"/>
                <w:b/>
              </w:rPr>
            </w:pPr>
            <w:r>
              <w:rPr>
                <w:rFonts w:ascii="宋体" w:hAnsi="宋体" w:cs="Arial"/>
                <w:b/>
              </w:rPr>
              <w:t>备</w:t>
            </w:r>
            <w:r>
              <w:rPr>
                <w:rFonts w:cs="Arial"/>
                <w:b/>
              </w:rPr>
              <w:t xml:space="preserve">  </w:t>
            </w:r>
            <w:r>
              <w:rPr>
                <w:rFonts w:ascii="宋体" w:hAnsi="宋体" w:cs="Arial"/>
                <w:b/>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3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5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5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0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0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jc w:val="center"/>
        </w:trPr>
        <w:tc>
          <w:tcPr>
            <w:tcW w:w="6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2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3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5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5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0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0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c>
          <w:tcPr>
            <w:tcW w:w="13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rPr>
                <w:rFonts w:cs="Arial"/>
              </w:rPr>
            </w:pPr>
          </w:p>
        </w:tc>
      </w:tr>
    </w:tbl>
    <w:p>
      <w:pPr>
        <w:pStyle w:val="104"/>
        <w:spacing w:before="156" w:after="156" w:line="400" w:lineRule="exact"/>
        <w:ind w:left="2256" w:hanging="2256"/>
      </w:pPr>
      <w:r>
        <w:rPr>
          <w:rFonts w:hint="eastAsia"/>
        </w:rPr>
        <w:t>二、工作环境</w:t>
      </w:r>
    </w:p>
    <w:p>
      <w:pPr>
        <w:adjustRightInd w:val="0"/>
        <w:snapToGrid w:val="0"/>
        <w:spacing w:line="400" w:lineRule="exact"/>
        <w:ind w:firstLine="420" w:firstLineChars="200"/>
        <w:rPr>
          <w:rFonts w:ascii="宋体" w:hAnsi="宋体"/>
          <w:szCs w:val="21"/>
        </w:rPr>
      </w:pPr>
      <w:r>
        <w:rPr>
          <w:rFonts w:hint="eastAsia" w:ascii="宋体" w:hAnsi="宋体"/>
          <w:szCs w:val="21"/>
        </w:rPr>
        <w:t>使用环境：</w:t>
      </w:r>
      <w:r>
        <w:rPr>
          <w:rFonts w:hint="eastAsia" w:ascii="宋体" w:hAnsi="宋体"/>
          <w:szCs w:val="21"/>
          <w:u w:val="single"/>
        </w:rPr>
        <w:t xml:space="preserve"> 室内 </w:t>
      </w:r>
      <w:r>
        <w:rPr>
          <w:rFonts w:hint="eastAsia" w:ascii="宋体" w:hAnsi="宋体"/>
          <w:szCs w:val="21"/>
        </w:rPr>
        <w:t>。</w:t>
      </w:r>
    </w:p>
    <w:p>
      <w:pPr>
        <w:adjustRightInd w:val="0"/>
        <w:snapToGrid w:val="0"/>
        <w:spacing w:line="400" w:lineRule="exact"/>
        <w:ind w:firstLine="420" w:firstLineChars="200"/>
        <w:rPr>
          <w:rFonts w:hint="eastAsia" w:ascii="宋体" w:hAnsi="宋体"/>
          <w:u w:val="single"/>
          <w:lang w:eastAsia="zh-CN"/>
        </w:rPr>
      </w:pPr>
      <w:r>
        <w:rPr>
          <w:rFonts w:hint="eastAsia" w:ascii="宋体" w:hAnsi="宋体"/>
          <w:szCs w:val="21"/>
        </w:rPr>
        <w:t>最高温度：</w:t>
      </w:r>
      <w:r>
        <w:rPr>
          <w:rFonts w:hint="eastAsia" w:ascii="宋体" w:hAnsi="宋体"/>
          <w:u w:val="single"/>
        </w:rPr>
        <w:t xml:space="preserve"> +</w:t>
      </w:r>
      <w:r>
        <w:rPr>
          <w:rFonts w:hint="eastAsia" w:ascii="宋体" w:hAnsi="宋体"/>
          <w:u w:val="single"/>
          <w:lang w:eastAsia="zh-CN"/>
        </w:rPr>
        <w:t>40.6℃</w:t>
      </w:r>
    </w:p>
    <w:p>
      <w:pPr>
        <w:adjustRightInd w:val="0"/>
        <w:snapToGrid w:val="0"/>
        <w:spacing w:line="400" w:lineRule="exact"/>
        <w:ind w:firstLine="420" w:firstLineChars="200"/>
        <w:rPr>
          <w:rFonts w:ascii="宋体" w:hAnsi="宋体"/>
          <w:szCs w:val="21"/>
        </w:rPr>
      </w:pPr>
      <w:r>
        <w:rPr>
          <w:rFonts w:hint="eastAsia" w:ascii="宋体" w:hAnsi="宋体"/>
          <w:szCs w:val="21"/>
        </w:rPr>
        <w:t>最低温度：</w:t>
      </w:r>
      <w:r>
        <w:rPr>
          <w:rFonts w:hint="eastAsia" w:ascii="宋体" w:hAnsi="宋体"/>
          <w:u w:val="single"/>
        </w:rPr>
        <w:t xml:space="preserve"> </w:t>
      </w:r>
      <w:r>
        <w:rPr>
          <w:rFonts w:hint="eastAsia" w:ascii="宋体" w:hAnsi="宋体"/>
          <w:u w:val="single"/>
          <w:lang w:eastAsia="zh-CN"/>
        </w:rPr>
        <w:t>-31.1</w:t>
      </w:r>
      <w:r>
        <w:rPr>
          <w:rFonts w:hint="eastAsia" w:ascii="宋体" w:hAnsi="宋体"/>
          <w:u w:val="single"/>
        </w:rPr>
        <w:t xml:space="preserve">℃ </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宋体" w:hAnsi="宋体"/>
          <w:szCs w:val="21"/>
        </w:rPr>
        <w:t>环境相对湿度：</w:t>
      </w:r>
      <w:r>
        <w:rPr>
          <w:rFonts w:hint="eastAsia" w:ascii="宋体" w:hAnsi="宋体"/>
          <w:u w:val="single"/>
        </w:rPr>
        <w:t xml:space="preserve"> 8</w:t>
      </w:r>
      <w:r>
        <w:rPr>
          <w:rFonts w:ascii="宋体" w:hAnsi="宋体"/>
          <w:u w:val="single"/>
        </w:rPr>
        <w:t>0</w:t>
      </w:r>
      <w:r>
        <w:rPr>
          <w:rFonts w:hint="eastAsia" w:ascii="宋体" w:hAnsi="宋体"/>
          <w:u w:val="single"/>
        </w:rPr>
        <w:t>%（</w:t>
      </w:r>
      <w:r>
        <w:rPr>
          <w:rFonts w:ascii="宋体" w:hAnsi="宋体"/>
          <w:u w:val="single"/>
        </w:rPr>
        <w:t>25</w:t>
      </w:r>
      <w:r>
        <w:rPr>
          <w:rFonts w:hint="eastAsia" w:ascii="宋体" w:hAnsi="宋体"/>
          <w:u w:val="single"/>
        </w:rPr>
        <w:t xml:space="preserve">℃） </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宋体" w:hAnsi="宋体"/>
          <w:szCs w:val="21"/>
        </w:rPr>
        <w:t>地震烈度：</w:t>
      </w:r>
      <w:r>
        <w:rPr>
          <w:rFonts w:hint="eastAsia" w:ascii="宋体" w:hAnsi="宋体"/>
          <w:u w:val="single"/>
        </w:rPr>
        <w:t xml:space="preserve"> </w:t>
      </w:r>
      <w:r>
        <w:rPr>
          <w:rFonts w:hint="eastAsia" w:ascii="宋体" w:hAnsi="宋体" w:cs="宋体"/>
          <w:u w:val="single"/>
          <w:lang w:val="en-US" w:eastAsia="zh-CN"/>
        </w:rPr>
        <w:t>7度</w:t>
      </w:r>
      <w:r>
        <w:rPr>
          <w:rFonts w:hint="eastAsia" w:ascii="宋体" w:hAnsi="宋体"/>
          <w:u w:val="single"/>
        </w:rPr>
        <w:t xml:space="preserve"> </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宋体" w:hAnsi="宋体"/>
          <w:szCs w:val="21"/>
        </w:rPr>
        <w:t>平均海拔高度：</w:t>
      </w:r>
      <w:r>
        <w:rPr>
          <w:rFonts w:hint="eastAsia" w:ascii="宋体" w:hAnsi="宋体"/>
          <w:u w:val="single"/>
        </w:rPr>
        <w:t xml:space="preserve"> </w:t>
      </w:r>
      <w:r>
        <w:rPr>
          <w:rFonts w:hint="eastAsia" w:ascii="宋体" w:hAnsi="宋体"/>
          <w:u w:val="single"/>
          <w:lang w:val="en-US" w:eastAsia="zh-CN"/>
        </w:rPr>
        <w:t>150</w:t>
      </w:r>
      <w:r>
        <w:rPr>
          <w:rFonts w:hint="eastAsia" w:ascii="宋体" w:hAnsi="宋体" w:cs="宋体"/>
          <w:u w:val="single"/>
        </w:rPr>
        <w:t>～</w:t>
      </w:r>
      <w:r>
        <w:rPr>
          <w:rFonts w:ascii="宋体" w:hAnsi="宋体"/>
          <w:u w:val="single"/>
        </w:rPr>
        <w:t>20</w:t>
      </w:r>
      <w:r>
        <w:rPr>
          <w:rFonts w:hint="eastAsia" w:ascii="宋体" w:hAnsi="宋体"/>
          <w:u w:val="single"/>
        </w:rPr>
        <w:t xml:space="preserve">0m </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宋体" w:hAnsi="宋体"/>
          <w:szCs w:val="21"/>
        </w:rPr>
        <w:t>用途：</w:t>
      </w:r>
      <w:r>
        <w:rPr>
          <w:rFonts w:hint="eastAsia" w:ascii="宋体" w:hAnsi="宋体"/>
          <w:szCs w:val="21"/>
          <w:u w:val="single"/>
        </w:rPr>
        <w:t xml:space="preserve"> 车辆称量  </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宋体" w:hAnsi="宋体" w:cs="宋体"/>
          <w:kern w:val="0"/>
          <w:szCs w:val="21"/>
        </w:rPr>
        <w:t>汽车衡安装位置</w:t>
      </w:r>
      <w:r>
        <w:rPr>
          <w:rFonts w:hint="eastAsia" w:ascii="宋体" w:hAnsi="宋体"/>
          <w:szCs w:val="21"/>
        </w:rPr>
        <w:t>：</w:t>
      </w:r>
      <w:r>
        <w:rPr>
          <w:rFonts w:hint="eastAsia" w:ascii="宋体" w:hAnsi="宋体"/>
          <w:szCs w:val="21"/>
          <w:u w:val="single"/>
        </w:rPr>
        <w:t xml:space="preserve"> 室外 </w:t>
      </w:r>
      <w:r>
        <w:rPr>
          <w:rFonts w:hint="eastAsia" w:ascii="宋体" w:hAnsi="宋体"/>
          <w:szCs w:val="21"/>
        </w:rPr>
        <w:t>。</w:t>
      </w:r>
    </w:p>
    <w:p>
      <w:pPr>
        <w:pStyle w:val="104"/>
        <w:spacing w:before="156" w:after="156"/>
        <w:ind w:left="2256" w:hanging="2256"/>
      </w:pPr>
      <w:r>
        <w:rPr>
          <w:rFonts w:hint="eastAsia"/>
        </w:rPr>
        <w:t>三、技术参数及要求</w:t>
      </w:r>
    </w:p>
    <w:p>
      <w:pPr>
        <w:pStyle w:val="107"/>
      </w:pPr>
      <w:r>
        <w:rPr>
          <w:rFonts w:hint="eastAsia"/>
        </w:rPr>
        <w:t>（一）</w:t>
      </w:r>
      <w:r>
        <w:t>技术</w:t>
      </w:r>
      <w:r>
        <w:rPr>
          <w:rFonts w:hint="eastAsia"/>
        </w:rPr>
        <w:t>参数</w:t>
      </w:r>
    </w:p>
    <w:p>
      <w:pPr>
        <w:spacing w:line="400" w:lineRule="exact"/>
        <w:rPr>
          <w:b/>
        </w:rPr>
      </w:pPr>
      <w:r>
        <w:rPr>
          <w:b/>
        </w:rPr>
        <w:t>1</w:t>
      </w:r>
      <w:r>
        <w:rPr>
          <w:rFonts w:hint="eastAsia"/>
          <w:b/>
        </w:rPr>
        <w:t>.1 基本参数要求</w:t>
      </w:r>
    </w:p>
    <w:p>
      <w:pPr>
        <w:pStyle w:val="111"/>
        <w:numPr>
          <w:ilvl w:val="0"/>
          <w:numId w:val="2"/>
        </w:numPr>
      </w:pPr>
      <w:r>
        <w:rPr>
          <w:rFonts w:hint="eastAsia"/>
        </w:rPr>
        <w:t>数量：</w:t>
      </w:r>
      <w:r>
        <w:t>1</w:t>
      </w:r>
      <w:r>
        <w:rPr>
          <w:rFonts w:hint="eastAsia"/>
        </w:rPr>
        <w:t>台</w:t>
      </w:r>
    </w:p>
    <w:p>
      <w:pPr>
        <w:pStyle w:val="111"/>
        <w:numPr>
          <w:ilvl w:val="0"/>
          <w:numId w:val="2"/>
        </w:numPr>
      </w:pPr>
      <w:r>
        <w:rPr>
          <w:rFonts w:hint="eastAsia"/>
        </w:rPr>
        <w:t>型号：</w:t>
      </w:r>
      <w:r>
        <w:t>SCS-100D</w:t>
      </w:r>
      <w:r>
        <w:rPr>
          <w:rFonts w:hint="eastAsia"/>
        </w:rPr>
        <w:t>，台面尺寸：约</w:t>
      </w:r>
      <w:r>
        <w:t>3m×</w:t>
      </w:r>
      <w:r>
        <w:rPr>
          <w:rFonts w:hint="eastAsia"/>
        </w:rPr>
        <w:t>约</w:t>
      </w:r>
      <w:r>
        <w:t>16m</w:t>
      </w:r>
      <w:r>
        <w:rPr>
          <w:rFonts w:hint="eastAsia" w:cs="Arial"/>
        </w:rPr>
        <w:t>，</w:t>
      </w:r>
      <w:r>
        <w:rPr>
          <w:rFonts w:hint="eastAsia"/>
        </w:rPr>
        <w:t>额定称重：</w:t>
      </w:r>
      <w:r>
        <w:t>100t</w:t>
      </w:r>
      <w:r>
        <w:rPr>
          <w:rFonts w:hint="eastAsia"/>
        </w:rPr>
        <w:t>。</w:t>
      </w:r>
    </w:p>
    <w:p>
      <w:pPr>
        <w:pStyle w:val="111"/>
        <w:numPr>
          <w:ilvl w:val="0"/>
          <w:numId w:val="2"/>
        </w:numPr>
      </w:pPr>
      <w:r>
        <w:rPr>
          <w:rFonts w:hint="eastAsia"/>
        </w:rPr>
        <w:t>秤体结构：多节全钢结构，</w:t>
      </w:r>
      <w:r>
        <w:t>U</w:t>
      </w:r>
      <w:r>
        <w:rPr>
          <w:rFonts w:hint="eastAsia"/>
        </w:rPr>
        <w:t>型主梁≥6道，</w:t>
      </w:r>
      <w:r>
        <w:t>U</w:t>
      </w:r>
      <w:r>
        <w:rPr>
          <w:rFonts w:hint="eastAsia"/>
        </w:rPr>
        <w:t>型梁钢板≥</w:t>
      </w:r>
      <w:r>
        <w:t xml:space="preserve">8mm, </w:t>
      </w:r>
      <w:r>
        <w:rPr>
          <w:rFonts w:hint="eastAsia"/>
        </w:rPr>
        <w:t>高度≥</w:t>
      </w:r>
      <w:r>
        <w:t>280mm</w:t>
      </w:r>
      <w:r>
        <w:rPr>
          <w:rFonts w:hint="eastAsia"/>
        </w:rPr>
        <w:t>；端板厚度≥</w:t>
      </w:r>
      <w:r>
        <w:t>14mm</w:t>
      </w:r>
      <w:r>
        <w:rPr>
          <w:rFonts w:hint="eastAsia"/>
        </w:rPr>
        <w:t>，传感器承重板≥</w:t>
      </w:r>
      <w:r>
        <w:t>40mm</w:t>
      </w:r>
      <w:r>
        <w:rPr>
          <w:rFonts w:hint="eastAsia"/>
        </w:rPr>
        <w:t>，秤体采用高强钢，面板厚度1</w:t>
      </w:r>
      <w:r>
        <w:t>1.3mm</w:t>
      </w:r>
      <w:r>
        <w:rPr>
          <w:rFonts w:hint="eastAsia"/>
        </w:rPr>
        <w:t>；</w:t>
      </w:r>
    </w:p>
    <w:p>
      <w:pPr>
        <w:pStyle w:val="111"/>
        <w:numPr>
          <w:ilvl w:val="0"/>
          <w:numId w:val="2"/>
        </w:numPr>
      </w:pPr>
      <w:r>
        <w:rPr>
          <w:rFonts w:hint="eastAsia"/>
        </w:rPr>
        <w:t>基础形式：无基坑；</w:t>
      </w:r>
    </w:p>
    <w:p>
      <w:pPr>
        <w:pStyle w:val="111"/>
        <w:numPr>
          <w:ilvl w:val="0"/>
          <w:numId w:val="2"/>
        </w:numPr>
      </w:pPr>
      <w:r>
        <w:rPr>
          <w:rFonts w:hint="eastAsia"/>
        </w:rPr>
        <w:t>秤台刚度：优于</w:t>
      </w:r>
      <w:r>
        <w:t>1/1000</w:t>
      </w:r>
      <w:r>
        <w:rPr>
          <w:rFonts w:hint="eastAsia"/>
        </w:rPr>
        <w:t>（通过受力分析）</w:t>
      </w:r>
    </w:p>
    <w:p>
      <w:pPr>
        <w:pStyle w:val="111"/>
        <w:numPr>
          <w:ilvl w:val="0"/>
          <w:numId w:val="2"/>
        </w:numPr>
      </w:pPr>
      <w:r>
        <w:rPr>
          <w:rFonts w:hint="eastAsia"/>
        </w:rPr>
        <w:t>材料强度安全系数</w:t>
      </w:r>
      <w:r>
        <w:t>&gt;2.5</w:t>
      </w:r>
      <w:r>
        <w:rPr>
          <w:rFonts w:hint="eastAsia"/>
        </w:rPr>
        <w:t>；</w:t>
      </w:r>
    </w:p>
    <w:p>
      <w:pPr>
        <w:pStyle w:val="111"/>
        <w:numPr>
          <w:ilvl w:val="0"/>
          <w:numId w:val="2"/>
        </w:numPr>
      </w:pPr>
      <w:r>
        <w:rPr>
          <w:rFonts w:hint="eastAsia"/>
        </w:rPr>
        <w:t>限位方式：外露式，便于调节；</w:t>
      </w:r>
    </w:p>
    <w:p>
      <w:pPr>
        <w:pStyle w:val="111"/>
        <w:numPr>
          <w:ilvl w:val="0"/>
          <w:numId w:val="2"/>
        </w:numPr>
      </w:pPr>
      <w:r>
        <w:rPr>
          <w:rFonts w:hint="eastAsia"/>
        </w:rPr>
        <w:t>最大安全过载：</w:t>
      </w:r>
      <w:r>
        <w:t>150%F.S</w:t>
      </w:r>
      <w:r>
        <w:rPr>
          <w:rFonts w:hint="eastAsia"/>
        </w:rPr>
        <w:t>；</w:t>
      </w:r>
    </w:p>
    <w:p>
      <w:pPr>
        <w:pStyle w:val="111"/>
        <w:numPr>
          <w:ilvl w:val="0"/>
          <w:numId w:val="2"/>
        </w:numPr>
      </w:pPr>
      <w:r>
        <w:rPr>
          <w:rFonts w:hint="eastAsia"/>
        </w:rPr>
        <w:t>分度值：</w:t>
      </w:r>
      <w:r>
        <w:t xml:space="preserve">20kg </w:t>
      </w:r>
      <w:r>
        <w:rPr>
          <w:rFonts w:hint="eastAsia"/>
        </w:rPr>
        <w:t>；</w:t>
      </w:r>
    </w:p>
    <w:p>
      <w:pPr>
        <w:pStyle w:val="111"/>
        <w:numPr>
          <w:ilvl w:val="0"/>
          <w:numId w:val="2"/>
        </w:numPr>
      </w:pPr>
      <w:r>
        <w:rPr>
          <w:rFonts w:hint="eastAsia"/>
        </w:rPr>
        <w:t>电</w:t>
      </w:r>
      <w:r>
        <w:t xml:space="preserve">    </w:t>
      </w:r>
      <w:r>
        <w:rPr>
          <w:rFonts w:hint="eastAsia"/>
        </w:rPr>
        <w:t>源：</w:t>
      </w:r>
      <w:r>
        <w:t xml:space="preserve"> 220VAC(</w:t>
      </w:r>
      <w:r>
        <w:rPr>
          <w:rFonts w:hint="eastAsia"/>
        </w:rPr>
        <w:t>－</w:t>
      </w:r>
      <w:r>
        <w:t>15</w:t>
      </w:r>
      <w:r>
        <w:rPr>
          <w:rFonts w:hint="eastAsia"/>
        </w:rPr>
        <w:t>％～＋</w:t>
      </w:r>
      <w:r>
        <w:t>10</w:t>
      </w:r>
      <w:r>
        <w:rPr>
          <w:rFonts w:hint="eastAsia"/>
        </w:rPr>
        <w:t>％</w:t>
      </w:r>
      <w:r>
        <w:t>),50Hz±2</w:t>
      </w:r>
      <w:r>
        <w:rPr>
          <w:rFonts w:hint="eastAsia"/>
        </w:rPr>
        <w:t>％；</w:t>
      </w:r>
    </w:p>
    <w:p>
      <w:pPr>
        <w:pStyle w:val="111"/>
        <w:numPr>
          <w:ilvl w:val="0"/>
          <w:numId w:val="2"/>
        </w:numPr>
      </w:pPr>
      <w:r>
        <w:rPr>
          <w:rFonts w:hint="eastAsia"/>
        </w:rPr>
        <w:t>允许通过的汽车轴载（吨）：</w:t>
      </w:r>
      <w:r>
        <w:t>60t</w:t>
      </w:r>
    </w:p>
    <w:p>
      <w:pPr>
        <w:pStyle w:val="111"/>
        <w:numPr>
          <w:ilvl w:val="0"/>
          <w:numId w:val="2"/>
        </w:numPr>
      </w:pPr>
      <w:r>
        <w:rPr>
          <w:rFonts w:hint="eastAsia"/>
        </w:rPr>
        <w:t>精度等级：符合</w:t>
      </w:r>
      <w:r>
        <w:t>OIML III</w:t>
      </w:r>
      <w:r>
        <w:rPr>
          <w:rFonts w:hint="eastAsia"/>
        </w:rPr>
        <w:t>级；</w:t>
      </w:r>
    </w:p>
    <w:p>
      <w:pPr>
        <w:pStyle w:val="111"/>
        <w:numPr>
          <w:ilvl w:val="0"/>
          <w:numId w:val="2"/>
        </w:numPr>
      </w:pPr>
      <w:r>
        <w:rPr>
          <w:rFonts w:hint="eastAsia"/>
        </w:rPr>
        <w:t>整机正常使用寿命：≥</w:t>
      </w:r>
      <w:r>
        <w:t>10</w:t>
      </w:r>
      <w:r>
        <w:rPr>
          <w:rFonts w:hint="eastAsia"/>
        </w:rPr>
        <w:t>a；</w:t>
      </w:r>
    </w:p>
    <w:p>
      <w:pPr>
        <w:pStyle w:val="111"/>
        <w:numPr>
          <w:ilvl w:val="0"/>
          <w:numId w:val="2"/>
        </w:numPr>
      </w:pPr>
      <w:r>
        <w:rPr>
          <w:rFonts w:hint="eastAsia"/>
        </w:rPr>
        <w:t>称量范围：0</w:t>
      </w:r>
      <w:r>
        <w:t>.4t-120t</w:t>
      </w:r>
      <w:r>
        <w:rPr>
          <w:rFonts w:hint="eastAsia"/>
        </w:rPr>
        <w:t>。</w:t>
      </w:r>
    </w:p>
    <w:p>
      <w:pPr>
        <w:ind w:left="283"/>
      </w:pPr>
    </w:p>
    <w:p>
      <w:pPr>
        <w:tabs>
          <w:tab w:val="left" w:pos="4921"/>
        </w:tabs>
        <w:adjustRightInd w:val="0"/>
        <w:snapToGrid w:val="0"/>
        <w:spacing w:line="400" w:lineRule="exact"/>
        <w:ind w:left="283" w:right="-374" w:rightChars="-178"/>
        <w:rPr>
          <w:rFonts w:ascii="宋体" w:hAnsi="宋体"/>
          <w:b/>
          <w:bCs/>
          <w:szCs w:val="21"/>
        </w:rPr>
      </w:pPr>
      <w:r>
        <w:rPr>
          <w:rFonts w:hint="eastAsia" w:ascii="宋体" w:hAnsi="宋体"/>
          <w:b/>
          <w:bCs/>
          <w:szCs w:val="21"/>
        </w:rPr>
        <w:t>1</w:t>
      </w:r>
      <w:r>
        <w:rPr>
          <w:rFonts w:ascii="宋体" w:hAnsi="宋体"/>
          <w:b/>
          <w:bCs/>
          <w:szCs w:val="21"/>
        </w:rPr>
        <w:t xml:space="preserve">.2 </w:t>
      </w:r>
      <w:r>
        <w:rPr>
          <w:rFonts w:hint="eastAsia" w:ascii="宋体" w:hAnsi="宋体"/>
          <w:b/>
          <w:bCs/>
          <w:szCs w:val="21"/>
        </w:rPr>
        <w:t>总体技术要求</w:t>
      </w:r>
    </w:p>
    <w:p>
      <w:pPr>
        <w:pStyle w:val="111"/>
      </w:pPr>
      <w:r>
        <w:rPr>
          <w:rFonts w:hint="eastAsia"/>
        </w:rPr>
        <w:t>秤体材质：国有大型钢厂正规优质结构碳素钢板材；</w:t>
      </w:r>
    </w:p>
    <w:p>
      <w:pPr>
        <w:pStyle w:val="111"/>
      </w:pPr>
      <w:r>
        <w:rPr>
          <w:rFonts w:hint="eastAsia"/>
        </w:rPr>
        <w:t>焊接方式：焊缝应采用自动焊，焊缝表面光滑平整，防水防晒；</w:t>
      </w:r>
    </w:p>
    <w:p>
      <w:pPr>
        <w:pStyle w:val="111"/>
      </w:pPr>
      <w:r>
        <w:rPr>
          <w:rFonts w:hint="eastAsia"/>
        </w:rPr>
        <w:t>秤体表面：采用环氧富锌底漆、聚氨酯树脂喷</w:t>
      </w:r>
      <w:bookmarkStart w:id="25" w:name="_GoBack"/>
      <w:bookmarkEnd w:id="25"/>
      <w:r>
        <w:rPr>
          <w:rFonts w:hint="eastAsia"/>
        </w:rPr>
        <w:t>漆，秤体采用抛丸机整体抛丸防锈技术，钢材在焊接前进行喷丸处理去除表面氧化皮层；</w:t>
      </w:r>
    </w:p>
    <w:p>
      <w:pPr>
        <w:pStyle w:val="111"/>
      </w:pPr>
      <w:r>
        <w:rPr>
          <w:rFonts w:hint="eastAsia"/>
        </w:rPr>
        <w:t>秤体平整度：不大于</w:t>
      </w:r>
      <w:r>
        <w:t>5mm</w:t>
      </w:r>
      <w:r>
        <w:rPr>
          <w:rFonts w:hint="eastAsia"/>
        </w:rPr>
        <w:t>；</w:t>
      </w:r>
    </w:p>
    <w:p>
      <w:pPr>
        <w:pStyle w:val="111"/>
      </w:pPr>
      <w:r>
        <w:rPr>
          <w:rFonts w:hint="eastAsia"/>
        </w:rPr>
        <w:t>模块化、标准化、通用化设计，整体采用模块化秤台结构设计；</w:t>
      </w:r>
    </w:p>
    <w:p>
      <w:pPr>
        <w:pStyle w:val="111"/>
      </w:pPr>
      <w:r>
        <w:rPr>
          <w:rFonts w:hint="eastAsia"/>
        </w:rPr>
        <w:t>无盖板式结构设计：秤台表面采用不开口设计，彻底解决盖板螺栓锈蚀、易断等缺点；</w:t>
      </w:r>
    </w:p>
    <w:p>
      <w:pPr>
        <w:pStyle w:val="111"/>
      </w:pPr>
      <w:r>
        <w:rPr>
          <w:rFonts w:hint="eastAsia"/>
        </w:rPr>
        <w:t>采用折弯</w:t>
      </w:r>
      <w:r>
        <w:t>U</w:t>
      </w:r>
      <w:r>
        <w:rPr>
          <w:rFonts w:hint="eastAsia"/>
        </w:rPr>
        <w:t>型钢构件组成各向异性的封闭型腔，组焊方便，整体结构好、刚度好、强度高、抗扭和抗侧向力能力强，工艺性好，实现自动焊接；挠度：优于</w:t>
      </w:r>
      <w:r>
        <w:t>1/1000</w:t>
      </w:r>
      <w:r>
        <w:rPr>
          <w:rFonts w:hint="eastAsia"/>
        </w:rPr>
        <w:t>。全封闭的型腔大大提高抗锈蚀的能力。</w:t>
      </w:r>
    </w:p>
    <w:p>
      <w:pPr>
        <w:pStyle w:val="111"/>
      </w:pPr>
      <w:r>
        <w:rPr>
          <w:rFonts w:hint="eastAsia"/>
        </w:rPr>
        <w:t>秤台采用外限位装置，安装于承重台的外侧，方便由于季节温差引起的秤台总长度变化的间隙调整。</w:t>
      </w:r>
    </w:p>
    <w:p>
      <w:pPr>
        <w:pStyle w:val="111"/>
      </w:pPr>
      <w:r>
        <w:rPr>
          <w:rFonts w:hint="eastAsia"/>
        </w:rPr>
        <w:t>采用高精度数字称重传感器，安装、调试方便快捷，焊接表面光滑平整，无气孔、夹渣、裂纹等缺陷，保证焊接质量。设计制造全面符合</w:t>
      </w:r>
      <w:r>
        <w:t>GB/T50205-1995</w:t>
      </w:r>
      <w:r>
        <w:rPr>
          <w:rFonts w:hint="eastAsia"/>
        </w:rPr>
        <w:t>《钢结构工程施工及验收规范》。</w:t>
      </w:r>
    </w:p>
    <w:p>
      <w:pPr>
        <w:pStyle w:val="111"/>
      </w:pPr>
      <w:r>
        <w:rPr>
          <w:rFonts w:hint="eastAsia"/>
        </w:rPr>
        <w:t>防腐性能：材料化学成分和力学性能符合</w:t>
      </w:r>
      <w:r>
        <w:t>GB/T700-1988</w:t>
      </w:r>
      <w:r>
        <w:rPr>
          <w:rFonts w:hint="eastAsia"/>
        </w:rPr>
        <w:t>，《普通碳素结构钢技术条件》的规定。全部钢材加工前表面进行抛丸等预处理，除锈达到</w:t>
      </w:r>
      <w:r>
        <w:t>GB/T8923-1988</w:t>
      </w:r>
      <w:r>
        <w:rPr>
          <w:rFonts w:hint="eastAsia"/>
        </w:rPr>
        <w:t>《涂装前钢材表面锈蚀等级和除锈等级》</w:t>
      </w:r>
      <w:r>
        <w:t>Sa2.5</w:t>
      </w:r>
      <w:r>
        <w:rPr>
          <w:rFonts w:hint="eastAsia"/>
        </w:rPr>
        <w:t>级。所有材料预处理后马上喷涂一层环氧富锌底漆，在整机检定完毕后再涂覆一层环氧富锌底漆和三层树脂面漆，涂装类别达到</w:t>
      </w:r>
      <w:r>
        <w:t>JB/T5000.12-1998A</w:t>
      </w:r>
      <w:r>
        <w:rPr>
          <w:rFonts w:hint="eastAsia"/>
        </w:rPr>
        <w:t>类标准，颜色为浅灰色。</w:t>
      </w:r>
    </w:p>
    <w:p>
      <w:pPr>
        <w:pStyle w:val="111"/>
      </w:pPr>
      <w:r>
        <w:rPr>
          <w:rFonts w:hint="eastAsia"/>
        </w:rPr>
        <w:t>机械性能：秤台采用U型冷折弯钢组焊结构，有限元优化设计,形体优美，受力均匀分布。具有良好的刚度、强度，秤台安全载荷大于1</w:t>
      </w:r>
      <w:r>
        <w:t>5</w:t>
      </w:r>
      <w:r>
        <w:rPr>
          <w:rFonts w:hint="eastAsia"/>
        </w:rPr>
        <w:t>0%FS，保证汽车衡具有良好的使用安全性和长期可靠性。</w:t>
      </w:r>
    </w:p>
    <w:p>
      <w:pPr>
        <w:pStyle w:val="111"/>
      </w:pPr>
      <w:r>
        <w:rPr>
          <w:rFonts w:hint="eastAsia"/>
        </w:rPr>
        <w:t>解决偏载误差，四角调整更加方便：数字式汽车衡能自动补偿和调整因偏载和温度变化而产生的影响，改变了过去手工调节电阻，计算机能将各传感器输出的数字信号予以编码和识别，用软件自动调整角差，使误差调整更加简单和准确。</w:t>
      </w:r>
    </w:p>
    <w:p>
      <w:pPr>
        <w:pStyle w:val="111"/>
      </w:pPr>
      <w:r>
        <w:rPr>
          <w:rFonts w:hint="eastAsia"/>
        </w:rPr>
        <w:t>具有故障自诊断能力：数字式汽车衡具有先进的人机对话接口，自诊断功能突出，使用过程中能不断检测汽车衡的工作状况，当检测到传感器故障时，能及时发出错误信号，准确判断故障点，避免了因故障而造成的损失。</w:t>
      </w:r>
    </w:p>
    <w:p>
      <w:pPr>
        <w:pStyle w:val="111"/>
      </w:pPr>
      <w:r>
        <w:rPr>
          <w:rFonts w:hint="eastAsia"/>
        </w:rPr>
        <w:t>抗干扰能力强：数字传感器大部分电子元器件都安装在传感器屏蔽体内，采用高集成化、高智能化的处理单元，独立的</w:t>
      </w:r>
      <w:r>
        <w:t>A/D</w:t>
      </w:r>
      <w:r>
        <w:rPr>
          <w:rFonts w:hint="eastAsia"/>
        </w:rPr>
        <w:t>转换器和数字信号输出端口，消除了因长距离传输，电压信号低，易受干扰的问题。</w:t>
      </w:r>
    </w:p>
    <w:p>
      <w:pPr>
        <w:pStyle w:val="111"/>
      </w:pPr>
      <w:r>
        <w:rPr>
          <w:rFonts w:hint="eastAsia"/>
        </w:rPr>
        <w:t>杜绝作弊现象：传输过程中数字信号采用动态加密保护，避免了汽车衡遭不法分子遥控，杜绝了作弊现象的出现。</w:t>
      </w:r>
    </w:p>
    <w:p>
      <w:pPr>
        <w:pStyle w:val="111"/>
      </w:pPr>
      <w:r>
        <w:rPr>
          <w:rFonts w:hint="eastAsia"/>
        </w:rPr>
        <w:t>防雷击能力突出：传感器内部防雷击设计，提高了系统的防雷击能力；</w:t>
      </w:r>
    </w:p>
    <w:p>
      <w:pPr>
        <w:pStyle w:val="107"/>
        <w:spacing w:line="400" w:lineRule="exact"/>
      </w:pPr>
      <w:r>
        <w:t>1</w:t>
      </w:r>
      <w:r>
        <w:rPr>
          <w:rFonts w:hint="eastAsia"/>
        </w:rPr>
        <w:t>.</w:t>
      </w:r>
      <w:r>
        <w:t>2</w:t>
      </w:r>
      <w:r>
        <w:rPr>
          <w:rFonts w:hint="eastAsia"/>
        </w:rPr>
        <w:t xml:space="preserve"> 数字式称重传感器技术要求</w:t>
      </w:r>
    </w:p>
    <w:p>
      <w:pPr>
        <w:pStyle w:val="111"/>
        <w:numPr>
          <w:ilvl w:val="0"/>
          <w:numId w:val="1"/>
        </w:numPr>
      </w:pPr>
      <w:r>
        <w:rPr>
          <w:rFonts w:hint="eastAsia"/>
        </w:rPr>
        <w:t>制造厂：行业知名品牌或进口品牌</w:t>
      </w:r>
    </w:p>
    <w:p>
      <w:pPr>
        <w:pStyle w:val="111"/>
      </w:pPr>
      <w:r>
        <w:rPr>
          <w:rFonts w:hint="eastAsia"/>
        </w:rPr>
        <w:t>防护等级：</w:t>
      </w:r>
      <w:r>
        <w:t>IP68&amp;IP69K</w:t>
      </w:r>
      <w:r>
        <w:rPr>
          <w:rFonts w:hint="eastAsia"/>
        </w:rPr>
        <w:t>激光焊接密封</w:t>
      </w:r>
    </w:p>
    <w:p>
      <w:pPr>
        <w:pStyle w:val="111"/>
      </w:pPr>
      <w:r>
        <w:rPr>
          <w:rFonts w:hint="eastAsia"/>
        </w:rPr>
        <w:t>传感器数量：根据需要配置；</w:t>
      </w:r>
      <w:r>
        <w:t xml:space="preserve"> </w:t>
      </w:r>
    </w:p>
    <w:p>
      <w:pPr>
        <w:pStyle w:val="111"/>
      </w:pPr>
      <w:r>
        <w:rPr>
          <w:rFonts w:hint="eastAsia"/>
        </w:rPr>
        <w:t>传感器采用机械贴片；</w:t>
      </w:r>
    </w:p>
    <w:p>
      <w:pPr>
        <w:pStyle w:val="111"/>
      </w:pPr>
      <w:r>
        <w:rPr>
          <w:rFonts w:hint="eastAsia"/>
        </w:rPr>
        <w:t>传感器的应变片采用进口；</w:t>
      </w:r>
    </w:p>
    <w:p>
      <w:pPr>
        <w:pStyle w:val="111"/>
      </w:pPr>
      <w:r>
        <w:rPr>
          <w:rFonts w:hint="eastAsia"/>
        </w:rPr>
        <w:t>电缆设计：电缆和传感器一体化设计；</w:t>
      </w:r>
    </w:p>
    <w:p>
      <w:pPr>
        <w:pStyle w:val="111"/>
      </w:pPr>
      <w:r>
        <w:rPr>
          <w:rFonts w:hint="eastAsia"/>
        </w:rPr>
        <w:t>结构：压式柱型；</w:t>
      </w:r>
    </w:p>
    <w:p>
      <w:pPr>
        <w:pStyle w:val="111"/>
      </w:pPr>
      <w:r>
        <w:rPr>
          <w:rFonts w:hint="eastAsia"/>
        </w:rPr>
        <w:t>防作弊，总线加密协议；</w:t>
      </w:r>
    </w:p>
    <w:p>
      <w:pPr>
        <w:pStyle w:val="111"/>
      </w:pPr>
      <w:r>
        <w:rPr>
          <w:rFonts w:hint="eastAsia"/>
        </w:rPr>
        <w:t>防雷击能力：</w:t>
      </w:r>
      <w:r>
        <w:t>PCB</w:t>
      </w:r>
      <w:r>
        <w:rPr>
          <w:rFonts w:hint="eastAsia"/>
        </w:rPr>
        <w:t>防雷击设计；</w:t>
      </w:r>
    </w:p>
    <w:p>
      <w:pPr>
        <w:pStyle w:val="111"/>
      </w:pPr>
      <w:r>
        <w:rPr>
          <w:rFonts w:hint="eastAsia"/>
        </w:rPr>
        <w:t>传感器故障诊断：具有补偿功能；</w:t>
      </w:r>
    </w:p>
    <w:p>
      <w:pPr>
        <w:pStyle w:val="111"/>
      </w:pPr>
      <w:r>
        <w:rPr>
          <w:rFonts w:hint="eastAsia"/>
        </w:rPr>
        <w:t>疲劳寿命：</w:t>
      </w:r>
      <w:r>
        <w:t xml:space="preserve"> 200</w:t>
      </w:r>
      <w:r>
        <w:rPr>
          <w:rFonts w:hint="eastAsia"/>
        </w:rPr>
        <w:t>万次；</w:t>
      </w:r>
    </w:p>
    <w:p>
      <w:pPr>
        <w:pStyle w:val="111"/>
      </w:pPr>
      <w:r>
        <w:rPr>
          <w:rFonts w:hint="eastAsia"/>
        </w:rPr>
        <w:t>额定容量：</w:t>
      </w:r>
      <w:r>
        <w:t xml:space="preserve"> 50t</w:t>
      </w:r>
      <w:r>
        <w:rPr>
          <w:rFonts w:hint="eastAsia"/>
        </w:rPr>
        <w:t>（单个）；</w:t>
      </w:r>
    </w:p>
    <w:p>
      <w:pPr>
        <w:pStyle w:val="111"/>
      </w:pPr>
      <w:r>
        <w:rPr>
          <w:rFonts w:hint="eastAsia"/>
        </w:rPr>
        <w:t>最大安全过载：</w:t>
      </w:r>
      <w:r>
        <w:t>200%F.S</w:t>
      </w:r>
      <w:r>
        <w:rPr>
          <w:rFonts w:hint="eastAsia"/>
        </w:rPr>
        <w:t>；</w:t>
      </w:r>
    </w:p>
    <w:p>
      <w:pPr>
        <w:pStyle w:val="111"/>
      </w:pPr>
      <w:r>
        <w:rPr>
          <w:rFonts w:hint="eastAsia"/>
        </w:rPr>
        <w:t>最大极限过载：</w:t>
      </w:r>
      <w:r>
        <w:t>300%F.S</w:t>
      </w:r>
      <w:r>
        <w:rPr>
          <w:rFonts w:hint="eastAsia"/>
        </w:rPr>
        <w:t>；</w:t>
      </w:r>
    </w:p>
    <w:p>
      <w:pPr>
        <w:pStyle w:val="111"/>
      </w:pPr>
      <w:r>
        <w:rPr>
          <w:rFonts w:hint="eastAsia"/>
        </w:rPr>
        <w:t>精度：</w:t>
      </w:r>
      <w:r>
        <w:t>OIML C5</w:t>
      </w:r>
      <w:r>
        <w:rPr>
          <w:rFonts w:hint="eastAsia"/>
        </w:rPr>
        <w:t>；</w:t>
      </w:r>
    </w:p>
    <w:p>
      <w:pPr>
        <w:pStyle w:val="111"/>
      </w:pPr>
      <w:r>
        <w:rPr>
          <w:rFonts w:hint="eastAsia"/>
        </w:rPr>
        <w:t>非线性：</w:t>
      </w:r>
      <w:r>
        <w:t>0.02%FS</w:t>
      </w:r>
      <w:r>
        <w:rPr>
          <w:rFonts w:hint="eastAsia"/>
        </w:rPr>
        <w:t>；</w:t>
      </w:r>
    </w:p>
    <w:p>
      <w:pPr>
        <w:pStyle w:val="111"/>
      </w:pPr>
      <w:r>
        <w:rPr>
          <w:rFonts w:hint="eastAsia"/>
        </w:rPr>
        <w:t>滞后：</w:t>
      </w:r>
      <w:r>
        <w:t>+0.02%F.S</w:t>
      </w:r>
      <w:r>
        <w:rPr>
          <w:rFonts w:hint="eastAsia"/>
        </w:rPr>
        <w:t>；</w:t>
      </w:r>
    </w:p>
    <w:p>
      <w:pPr>
        <w:pStyle w:val="111"/>
      </w:pPr>
      <w:r>
        <w:rPr>
          <w:rFonts w:hint="eastAsia"/>
        </w:rPr>
        <w:t>非重复性：</w:t>
      </w:r>
      <w:r>
        <w:t>0.01%F.S</w:t>
      </w:r>
      <w:r>
        <w:rPr>
          <w:rFonts w:hint="eastAsia"/>
        </w:rPr>
        <w:t>；</w:t>
      </w:r>
    </w:p>
    <w:p>
      <w:pPr>
        <w:pStyle w:val="111"/>
      </w:pPr>
      <w:r>
        <w:rPr>
          <w:rFonts w:hint="eastAsia"/>
        </w:rPr>
        <w:t>蠕变（</w:t>
      </w:r>
      <w:r>
        <w:t>30</w:t>
      </w:r>
      <w:r>
        <w:rPr>
          <w:rFonts w:hint="eastAsia"/>
        </w:rPr>
        <w:t>分钟</w:t>
      </w:r>
      <w:r>
        <w:t>): 0.025%FS</w:t>
      </w:r>
      <w:r>
        <w:rPr>
          <w:rFonts w:hint="eastAsia"/>
        </w:rPr>
        <w:t>；</w:t>
      </w:r>
    </w:p>
    <w:p>
      <w:pPr>
        <w:pStyle w:val="111"/>
      </w:pPr>
      <w:r>
        <w:rPr>
          <w:rFonts w:hint="eastAsia"/>
        </w:rPr>
        <w:t>温度范围：</w:t>
      </w:r>
      <w:r>
        <w:t xml:space="preserve">-40 </w:t>
      </w:r>
      <w:r>
        <w:rPr>
          <w:rFonts w:hint="eastAsia"/>
        </w:rPr>
        <w:t>℃</w:t>
      </w:r>
      <w:r>
        <w:t xml:space="preserve">~+65 </w:t>
      </w:r>
      <w:r>
        <w:rPr>
          <w:rFonts w:hint="eastAsia"/>
        </w:rPr>
        <w:t>℃；</w:t>
      </w:r>
    </w:p>
    <w:p>
      <w:pPr>
        <w:pStyle w:val="107"/>
        <w:spacing w:line="400" w:lineRule="exact"/>
      </w:pPr>
      <w:r>
        <w:rPr>
          <w:rFonts w:hint="eastAsia"/>
        </w:rPr>
        <w:t>1</w:t>
      </w:r>
      <w:r>
        <w:t xml:space="preserve">.3 </w:t>
      </w:r>
      <w:r>
        <w:rPr>
          <w:rFonts w:hint="eastAsia"/>
        </w:rPr>
        <w:t>数字式称重显示仪表技术要求</w:t>
      </w:r>
    </w:p>
    <w:p>
      <w:pPr>
        <w:pStyle w:val="111"/>
        <w:numPr>
          <w:ilvl w:val="0"/>
          <w:numId w:val="3"/>
        </w:numPr>
      </w:pPr>
      <w:r>
        <w:rPr>
          <w:rFonts w:hint="eastAsia"/>
        </w:rPr>
        <w:t>配置型号：行业知名品牌或进口品牌（与传感器品牌相同）</w:t>
      </w:r>
    </w:p>
    <w:p>
      <w:pPr>
        <w:pStyle w:val="111"/>
        <w:numPr>
          <w:ilvl w:val="0"/>
          <w:numId w:val="3"/>
        </w:numPr>
      </w:pPr>
      <w:r>
        <w:rPr>
          <w:rFonts w:hint="eastAsia"/>
        </w:rPr>
        <w:t>材质：全不锈钢外壳，抗干扰能力强；</w:t>
      </w:r>
      <w:r>
        <w:t xml:space="preserve"> </w:t>
      </w:r>
    </w:p>
    <w:p>
      <w:pPr>
        <w:pStyle w:val="111"/>
        <w:numPr>
          <w:ilvl w:val="0"/>
          <w:numId w:val="3"/>
        </w:numPr>
      </w:pPr>
      <w:r>
        <w:rPr>
          <w:rFonts w:hint="eastAsia"/>
        </w:rPr>
        <w:t>全中文显示触控屏，最大显示分度数：</w:t>
      </w:r>
      <w:r>
        <w:t>50,000</w:t>
      </w:r>
    </w:p>
    <w:p>
      <w:pPr>
        <w:pStyle w:val="111"/>
        <w:numPr>
          <w:ilvl w:val="0"/>
          <w:numId w:val="3"/>
        </w:numPr>
      </w:pPr>
      <w:r>
        <w:rPr>
          <w:rFonts w:hint="eastAsia"/>
        </w:rPr>
        <w:t>精度等级：</w:t>
      </w:r>
      <w:r>
        <w:t>OIML5000e</w:t>
      </w:r>
    </w:p>
    <w:p>
      <w:pPr>
        <w:pStyle w:val="111"/>
        <w:numPr>
          <w:ilvl w:val="0"/>
          <w:numId w:val="3"/>
        </w:numPr>
      </w:pPr>
      <w:r>
        <w:rPr>
          <w:rFonts w:hint="eastAsia"/>
        </w:rPr>
        <w:t>三种称重方式可选：简单称重</w:t>
      </w:r>
      <w:r>
        <w:t>/</w:t>
      </w:r>
      <w:r>
        <w:rPr>
          <w:rFonts w:hint="eastAsia"/>
        </w:rPr>
        <w:t>标准称重</w:t>
      </w:r>
      <w:r>
        <w:t>/</w:t>
      </w:r>
      <w:r>
        <w:rPr>
          <w:rFonts w:hint="eastAsia"/>
        </w:rPr>
        <w:t>配对称重以满足客户的称重要求。</w:t>
      </w:r>
    </w:p>
    <w:p>
      <w:pPr>
        <w:pStyle w:val="111"/>
        <w:numPr>
          <w:ilvl w:val="0"/>
          <w:numId w:val="3"/>
        </w:numPr>
      </w:pPr>
      <w:r>
        <w:rPr>
          <w:rFonts w:hint="eastAsia"/>
        </w:rPr>
        <w:t>键盘设置：数据或按钮输入皮重；动态检测范围可选；按钮清零范围可选；自动零跟踪，跟踪范围可选；清零、去皮、清除和打印功能</w:t>
      </w:r>
    </w:p>
    <w:p>
      <w:pPr>
        <w:pStyle w:val="111"/>
        <w:numPr>
          <w:ilvl w:val="0"/>
          <w:numId w:val="3"/>
        </w:numPr>
      </w:pPr>
      <w:r>
        <w:rPr>
          <w:rFonts w:hint="eastAsia"/>
        </w:rPr>
        <w:t>三种操作模式：简单称重、配对称重和标准称重</w:t>
      </w:r>
    </w:p>
    <w:p>
      <w:pPr>
        <w:pStyle w:val="111"/>
        <w:numPr>
          <w:ilvl w:val="0"/>
          <w:numId w:val="3"/>
        </w:numPr>
      </w:pPr>
      <w:r>
        <w:t>100</w:t>
      </w:r>
      <w:r>
        <w:rPr>
          <w:rFonts w:hint="eastAsia"/>
        </w:rPr>
        <w:t>条临时皮重表和</w:t>
      </w:r>
      <w:r>
        <w:t>200</w:t>
      </w:r>
      <w:r>
        <w:rPr>
          <w:rFonts w:hint="eastAsia"/>
        </w:rPr>
        <w:t>条永久皮重表</w:t>
      </w:r>
    </w:p>
    <w:p>
      <w:pPr>
        <w:pStyle w:val="111"/>
        <w:numPr>
          <w:ilvl w:val="0"/>
          <w:numId w:val="3"/>
        </w:numPr>
      </w:pPr>
      <w:r>
        <w:t>99</w:t>
      </w:r>
      <w:r>
        <w:rPr>
          <w:rFonts w:hint="eastAsia"/>
        </w:rPr>
        <w:t>笔货号及</w:t>
      </w:r>
      <w:r>
        <w:t>99</w:t>
      </w:r>
      <w:r>
        <w:rPr>
          <w:rFonts w:hint="eastAsia"/>
        </w:rPr>
        <w:t>笔客户号的输入、存储</w:t>
      </w:r>
    </w:p>
    <w:p>
      <w:pPr>
        <w:pStyle w:val="111"/>
        <w:numPr>
          <w:ilvl w:val="0"/>
          <w:numId w:val="3"/>
        </w:numPr>
      </w:pPr>
      <w:r>
        <w:rPr>
          <w:rFonts w:hint="eastAsia"/>
        </w:rPr>
        <w:t>按车号</w:t>
      </w:r>
      <w:r>
        <w:t>/</w:t>
      </w:r>
      <w:r>
        <w:rPr>
          <w:rFonts w:hint="eastAsia"/>
        </w:rPr>
        <w:t>货号</w:t>
      </w:r>
      <w:r>
        <w:t>/</w:t>
      </w:r>
      <w:r>
        <w:rPr>
          <w:rFonts w:hint="eastAsia"/>
        </w:rPr>
        <w:t>客户号分项累计</w:t>
      </w:r>
    </w:p>
    <w:p>
      <w:pPr>
        <w:pStyle w:val="111"/>
        <w:numPr>
          <w:ilvl w:val="0"/>
          <w:numId w:val="3"/>
        </w:numPr>
      </w:pPr>
      <w:r>
        <w:t>4000</w:t>
      </w:r>
      <w:r>
        <w:rPr>
          <w:rFonts w:hint="eastAsia"/>
        </w:rPr>
        <w:t>笔交易记录保存</w:t>
      </w:r>
    </w:p>
    <w:p>
      <w:pPr>
        <w:pStyle w:val="111"/>
        <w:numPr>
          <w:ilvl w:val="0"/>
          <w:numId w:val="3"/>
        </w:numPr>
      </w:pPr>
      <w:r>
        <w:rPr>
          <w:rFonts w:hint="eastAsia"/>
        </w:rPr>
        <w:t>打印</w:t>
      </w:r>
      <w:r>
        <w:t>/</w:t>
      </w:r>
      <w:r>
        <w:rPr>
          <w:rFonts w:hint="eastAsia"/>
        </w:rPr>
        <w:t>补打称重计量单，三种中文格式，一种英文格式及一种用户自定义格式</w:t>
      </w:r>
    </w:p>
    <w:p>
      <w:pPr>
        <w:pStyle w:val="111"/>
        <w:numPr>
          <w:ilvl w:val="0"/>
          <w:numId w:val="3"/>
        </w:numPr>
      </w:pPr>
      <w:r>
        <w:rPr>
          <w:rFonts w:hint="eastAsia"/>
        </w:rPr>
        <w:t>数据库浏览及编辑功能</w:t>
      </w:r>
    </w:p>
    <w:p>
      <w:pPr>
        <w:pStyle w:val="111"/>
        <w:numPr>
          <w:ilvl w:val="0"/>
          <w:numId w:val="3"/>
        </w:numPr>
      </w:pPr>
      <w:r>
        <w:t>SD</w:t>
      </w:r>
      <w:r>
        <w:rPr>
          <w:rFonts w:hint="eastAsia"/>
        </w:rPr>
        <w:t>存储卡支持备份和存储配置及标定数据</w:t>
      </w:r>
    </w:p>
    <w:p>
      <w:pPr>
        <w:pStyle w:val="111"/>
        <w:numPr>
          <w:ilvl w:val="0"/>
          <w:numId w:val="3"/>
        </w:numPr>
      </w:pPr>
      <w:r>
        <w:rPr>
          <w:rFonts w:hint="eastAsia"/>
        </w:rPr>
        <w:t>串口：</w:t>
      </w:r>
      <w:r>
        <w:t>COM1</w:t>
      </w:r>
      <w:r>
        <w:rPr>
          <w:rFonts w:hint="eastAsia"/>
        </w:rPr>
        <w:t>：</w:t>
      </w:r>
      <w:r>
        <w:t>RS232</w:t>
      </w:r>
      <w:r>
        <w:rPr>
          <w:rFonts w:hint="eastAsia"/>
        </w:rPr>
        <w:t>；</w:t>
      </w:r>
      <w:r>
        <w:t>COM2</w:t>
      </w:r>
      <w:r>
        <w:rPr>
          <w:rFonts w:hint="eastAsia"/>
        </w:rPr>
        <w:t>：</w:t>
      </w:r>
      <w:r>
        <w:t>RS232 /RS485/20mA</w:t>
      </w:r>
      <w:r>
        <w:rPr>
          <w:rFonts w:hint="eastAsia"/>
        </w:rPr>
        <w:t>电流环</w:t>
      </w:r>
    </w:p>
    <w:p>
      <w:pPr>
        <w:pStyle w:val="111"/>
        <w:numPr>
          <w:ilvl w:val="0"/>
          <w:numId w:val="3"/>
        </w:numPr>
      </w:pPr>
      <w:r>
        <w:rPr>
          <w:rFonts w:hint="eastAsia"/>
        </w:rPr>
        <w:t>使用温度范围：</w:t>
      </w:r>
      <w:r>
        <w:t>-10</w:t>
      </w:r>
      <w:r>
        <w:rPr>
          <w:rFonts w:hint="eastAsia"/>
        </w:rPr>
        <w:t>℃～</w:t>
      </w:r>
      <w:r>
        <w:t>+40</w:t>
      </w:r>
      <w:r>
        <w:rPr>
          <w:rFonts w:hint="eastAsia"/>
        </w:rPr>
        <w:t>℃</w:t>
      </w:r>
    </w:p>
    <w:p>
      <w:pPr>
        <w:pStyle w:val="111"/>
        <w:numPr>
          <w:ilvl w:val="0"/>
          <w:numId w:val="3"/>
        </w:numPr>
      </w:pPr>
      <w:r>
        <w:rPr>
          <w:rFonts w:hint="eastAsia"/>
        </w:rPr>
        <w:t>相对湿度：10～95%（无冷凝</w:t>
      </w:r>
      <w:r>
        <w:t>)</w:t>
      </w:r>
    </w:p>
    <w:p>
      <w:pPr>
        <w:pStyle w:val="111"/>
        <w:numPr>
          <w:ilvl w:val="0"/>
          <w:numId w:val="3"/>
        </w:numPr>
      </w:pPr>
      <w:r>
        <w:rPr>
          <w:rFonts w:hint="eastAsia"/>
        </w:rPr>
        <w:t>电源：</w:t>
      </w:r>
      <w:r>
        <w:t>100</w:t>
      </w:r>
      <w:r>
        <w:rPr>
          <w:rFonts w:hint="eastAsia"/>
        </w:rPr>
        <w:t>～</w:t>
      </w:r>
      <w:r>
        <w:t>242V AC,49</w:t>
      </w:r>
      <w:r>
        <w:rPr>
          <w:rFonts w:hint="eastAsia"/>
        </w:rPr>
        <w:t>～</w:t>
      </w:r>
      <w:r>
        <w:t>61Hz</w:t>
      </w:r>
    </w:p>
    <w:p>
      <w:pPr>
        <w:pStyle w:val="107"/>
        <w:spacing w:line="400" w:lineRule="exact"/>
      </w:pPr>
      <w:r>
        <w:rPr>
          <w:rFonts w:hint="eastAsia"/>
        </w:rPr>
        <w:t>1</w:t>
      </w:r>
      <w:r>
        <w:t xml:space="preserve">.4 </w:t>
      </w:r>
      <w:r>
        <w:rPr>
          <w:rFonts w:hint="eastAsia"/>
        </w:rPr>
        <w:t>接线盒技术要求</w:t>
      </w:r>
    </w:p>
    <w:p>
      <w:pPr>
        <w:pStyle w:val="111"/>
        <w:numPr>
          <w:ilvl w:val="0"/>
          <w:numId w:val="4"/>
        </w:numPr>
      </w:pPr>
      <w:r>
        <w:rPr>
          <w:rFonts w:hint="eastAsia"/>
        </w:rPr>
        <w:t>配置型号：行业知名品牌或进口品牌（与传感器品牌相同）</w:t>
      </w:r>
    </w:p>
    <w:p>
      <w:pPr>
        <w:pStyle w:val="111"/>
        <w:numPr>
          <w:ilvl w:val="0"/>
          <w:numId w:val="4"/>
        </w:numPr>
      </w:pPr>
      <w:r>
        <w:rPr>
          <w:rFonts w:hint="eastAsia"/>
        </w:rPr>
        <w:t>接线盒设计安装在地磅外侧，便于维护与调试。</w:t>
      </w:r>
    </w:p>
    <w:p>
      <w:pPr>
        <w:pStyle w:val="111"/>
        <w:numPr>
          <w:ilvl w:val="0"/>
          <w:numId w:val="4"/>
        </w:numPr>
      </w:pPr>
      <w:r>
        <w:rPr>
          <w:rFonts w:hint="eastAsia"/>
        </w:rPr>
        <w:t>总线数字接线盒为不锈钢外壳，防护等级高，可以连接多只总线型数字传感器。</w:t>
      </w:r>
      <w:r>
        <w:t>JXH</w:t>
      </w:r>
      <w:r>
        <w:rPr>
          <w:rFonts w:hint="eastAsia"/>
        </w:rPr>
        <w:t>系列接线盒采用先进技术生产，设计上注重细节，加工上严格执行设计标准，产品质量一致性高。具有防潮、防腐、防电磁能力强、调整精度高等特点，适用于各种恶劣环境，每只传感器配有独立的防护性器件，抗静电、浪涌能力强；</w:t>
      </w:r>
    </w:p>
    <w:p>
      <w:pPr>
        <w:pStyle w:val="107"/>
        <w:spacing w:line="400" w:lineRule="exact"/>
      </w:pPr>
      <w:r>
        <w:rPr>
          <w:rFonts w:hint="eastAsia"/>
        </w:rPr>
        <w:t>1</w:t>
      </w:r>
      <w:r>
        <w:t xml:space="preserve">.5 </w:t>
      </w:r>
      <w:r>
        <w:rPr>
          <w:rFonts w:hint="eastAsia"/>
        </w:rPr>
        <w:t>智能化称重管理系统技术要求</w:t>
      </w:r>
    </w:p>
    <w:p>
      <w:pPr>
        <w:pStyle w:val="107"/>
        <w:spacing w:line="400" w:lineRule="exact"/>
      </w:pPr>
      <w:r>
        <w:rPr>
          <w:rFonts w:hint="eastAsia"/>
        </w:rPr>
        <w:t>1</w:t>
      </w:r>
      <w:r>
        <w:t xml:space="preserve">.5.1 </w:t>
      </w:r>
      <w:r>
        <w:rPr>
          <w:rFonts w:hint="eastAsia"/>
        </w:rPr>
        <w:t>基本要求</w:t>
      </w:r>
    </w:p>
    <w:p>
      <w:pPr>
        <w:pStyle w:val="112"/>
        <w:ind w:firstLine="420"/>
      </w:pPr>
      <w:r>
        <w:rPr>
          <w:rFonts w:hint="eastAsia"/>
        </w:rPr>
        <w:t>本系统主要由模块化电子汽车衡、车牌识别系统、道闸及车辆位置检测单元、红绿灯、语音提示系统、监控抓拍录像系统、红外线防作弊系统、I/O控制系统及计算机管理系统等组成。可实现对整个称重系统的称重计量、数据采集、数据管理、交通管理、数据查询、汇总统计、磅单打印等功能，从而大大提高工作效率。</w:t>
      </w:r>
    </w:p>
    <w:p>
      <w:pPr>
        <w:pStyle w:val="112"/>
        <w:ind w:firstLine="420"/>
      </w:pPr>
      <w:r>
        <w:rPr>
          <w:rFonts w:hint="eastAsia"/>
        </w:rPr>
        <w:t>本系统计量方式设计为双向，上秤方向设置自动车牌识别模块、红绿灯与道闸交通控制，绿灯状态时，表示汽车衡正常，车辆可以上秤，如果有车计量或者秤体维护时，红绿灯为红色。车辆在上秤前，自动识别车辆信息，上秤方向道闸抬起，车辆上衡，计量完成后，下秤方向道闸可以通过程序自动或者司磅员手动抬起，引导车辆下秤。秤体的前后端设置红外对射光栅，防止计量时车辆压边或者跟车，计量时的重量通过大屏幕显示器显示，并通过室外音柱播报相应提示信息。</w:t>
      </w:r>
    </w:p>
    <w:p>
      <w:pPr>
        <w:pStyle w:val="107"/>
        <w:spacing w:line="400" w:lineRule="exact"/>
      </w:pPr>
      <w:r>
        <w:rPr>
          <w:rFonts w:hint="eastAsia"/>
        </w:rPr>
        <w:t>1</w:t>
      </w:r>
      <w:r>
        <w:t xml:space="preserve">.5.2 </w:t>
      </w:r>
      <w:r>
        <w:rPr>
          <w:rFonts w:hint="eastAsia"/>
        </w:rPr>
        <w:t>系统设计原则</w:t>
      </w:r>
    </w:p>
    <w:p>
      <w:pPr>
        <w:pStyle w:val="112"/>
        <w:ind w:firstLine="420"/>
      </w:pPr>
      <w:r>
        <w:rPr>
          <w:rFonts w:hint="eastAsia"/>
        </w:rPr>
        <w:t>1.可行性和适应性：保证技术上的可行性和经济上的可能性，适合企业的实际情况，满足主要业务需求；</w:t>
      </w:r>
    </w:p>
    <w:p>
      <w:pPr>
        <w:pStyle w:val="112"/>
        <w:ind w:firstLine="420"/>
      </w:pPr>
      <w:r>
        <w:rPr>
          <w:rFonts w:hint="eastAsia"/>
        </w:rPr>
        <w:t>2.前瞻性和实用性：充分考虑系统今后的延伸，形成与其它系统紧密连接的高效信息系统，应始终贯彻面向应用，注重实效的方针；</w:t>
      </w:r>
    </w:p>
    <w:p>
      <w:pPr>
        <w:pStyle w:val="112"/>
        <w:ind w:firstLine="420"/>
      </w:pPr>
      <w:r>
        <w:rPr>
          <w:rFonts w:hint="eastAsia"/>
        </w:rPr>
        <w:t>3.先进性和成熟性：采用包含了先进的管理理念及方法的软件产品，软件系统、硬件设备、开发工具采用先进成熟产品。不但能反映当今的先进水平，而且具有发展潜力，能保证在未来若干年内占主导地位，并能顺利地过渡到下一代技术；</w:t>
      </w:r>
    </w:p>
    <w:p>
      <w:pPr>
        <w:pStyle w:val="112"/>
        <w:ind w:firstLine="420"/>
      </w:pPr>
      <w:r>
        <w:rPr>
          <w:rFonts w:hint="eastAsia"/>
        </w:rPr>
        <w:t>4.完整性和集成性：全面考虑厂区内部各业务部门、与上下游合作伙伴、与外部市场和客户之间的信息传递和业务往来，实现各环节业务运作在信息系统中的全面集成；</w:t>
      </w:r>
    </w:p>
    <w:p>
      <w:pPr>
        <w:pStyle w:val="112"/>
        <w:ind w:firstLine="420"/>
      </w:pPr>
      <w:r>
        <w:rPr>
          <w:rFonts w:hint="eastAsia"/>
        </w:rPr>
        <w:t>5.开放性和标准性：考虑未来的发展，具备全面集成是实施项目考虑的重要内容；充分考虑其开放性和标准性，保证各系统间数据传递和接口开发的可实现性；</w:t>
      </w:r>
    </w:p>
    <w:p>
      <w:pPr>
        <w:pStyle w:val="112"/>
        <w:ind w:firstLine="420"/>
      </w:pPr>
      <w:r>
        <w:rPr>
          <w:rFonts w:hint="eastAsia"/>
        </w:rPr>
        <w:t>6.可靠性和稳定性：在考虑技术先进性和开放性的同时，还从系统结构、技术措施、设备性能、系统管理、厂商技术支持及维修能力等方面着手，确保系统运行的可靠性和稳定性，达到最大的平均无故障时间；</w:t>
      </w:r>
    </w:p>
    <w:p>
      <w:pPr>
        <w:pStyle w:val="112"/>
        <w:ind w:firstLine="420"/>
      </w:pPr>
      <w:r>
        <w:rPr>
          <w:rFonts w:hint="eastAsia"/>
        </w:rPr>
        <w:t>7.安全性和保密性：既考虑了信息资源的充分共享，更注重信息的保护和隔离，包括系统安全机制、数据存取的权限控制等；</w:t>
      </w:r>
    </w:p>
    <w:p>
      <w:pPr>
        <w:pStyle w:val="112"/>
        <w:ind w:firstLine="420"/>
      </w:pPr>
      <w:r>
        <w:rPr>
          <w:rFonts w:hint="eastAsia"/>
        </w:rPr>
        <w:t>8.可扩展性和易维护性：为了适应未来的业务拓展和项目的变化要求，本系统充分考虑了以最简便的方法、最低的投资，实现软件系统的扩展和维护；</w:t>
      </w:r>
    </w:p>
    <w:p>
      <w:pPr>
        <w:pStyle w:val="112"/>
        <w:ind w:firstLine="420"/>
      </w:pPr>
      <w:r>
        <w:rPr>
          <w:rFonts w:hint="eastAsia"/>
        </w:rPr>
        <w:t>提供汽车衡无人值守系统的所有设备是全新的、标准的、完整的，技术上是先进的，性能上是成熟的。</w:t>
      </w:r>
    </w:p>
    <w:p>
      <w:pPr>
        <w:pStyle w:val="107"/>
        <w:spacing w:line="400" w:lineRule="exact"/>
      </w:pPr>
      <w:r>
        <w:rPr>
          <w:rFonts w:hint="eastAsia"/>
        </w:rPr>
        <w:t>1</w:t>
      </w:r>
      <w:r>
        <w:t xml:space="preserve">.5.3 </w:t>
      </w:r>
      <w:r>
        <w:rPr>
          <w:rFonts w:hint="eastAsia"/>
        </w:rPr>
        <w:t>系统应具备特点</w:t>
      </w:r>
    </w:p>
    <w:p>
      <w:pPr>
        <w:pStyle w:val="112"/>
        <w:ind w:firstLine="422"/>
        <w:rPr>
          <w:b/>
          <w:bCs/>
        </w:rPr>
      </w:pPr>
      <w:r>
        <w:rPr>
          <w:rFonts w:hint="eastAsia"/>
          <w:b/>
          <w:bCs/>
        </w:rPr>
        <w:t>1.完善、安全的保障机制</w:t>
      </w:r>
    </w:p>
    <w:p>
      <w:pPr>
        <w:pStyle w:val="112"/>
        <w:ind w:firstLine="420"/>
      </w:pPr>
      <w:r>
        <w:rPr>
          <w:rFonts w:hint="eastAsia"/>
        </w:rPr>
        <w:t>操作系统级、数据库级、应用程序级三级安全体系；</w:t>
      </w:r>
    </w:p>
    <w:p>
      <w:pPr>
        <w:pStyle w:val="112"/>
        <w:ind w:firstLine="420"/>
      </w:pPr>
      <w:r>
        <w:rPr>
          <w:rFonts w:hint="eastAsia"/>
        </w:rPr>
        <w:t>在程序设计中采用事物处理安全机制，避免因意外断电、网络共享冲突所造成的数据损失。</w:t>
      </w:r>
    </w:p>
    <w:p>
      <w:pPr>
        <w:pStyle w:val="112"/>
        <w:ind w:firstLine="422"/>
        <w:rPr>
          <w:b/>
          <w:bCs/>
        </w:rPr>
      </w:pPr>
      <w:r>
        <w:rPr>
          <w:rFonts w:hint="eastAsia"/>
          <w:b/>
          <w:bCs/>
        </w:rPr>
        <w:t>2.轻而易举的界面操作</w:t>
      </w:r>
    </w:p>
    <w:p>
      <w:pPr>
        <w:pStyle w:val="112"/>
        <w:ind w:firstLine="420"/>
      </w:pPr>
      <w:r>
        <w:rPr>
          <w:rFonts w:hint="eastAsia"/>
        </w:rPr>
        <w:t>图形界面，轻松点击鼠标或按快捷键即可完成各种操作和统计查询；</w:t>
      </w:r>
    </w:p>
    <w:p>
      <w:pPr>
        <w:pStyle w:val="112"/>
        <w:ind w:firstLine="420"/>
      </w:pPr>
      <w:r>
        <w:rPr>
          <w:rFonts w:hint="eastAsia"/>
        </w:rPr>
        <w:t>大部分数据窗口具备按任意字段排序功能，定位信息方便快捷。</w:t>
      </w:r>
    </w:p>
    <w:p>
      <w:pPr>
        <w:pStyle w:val="112"/>
        <w:ind w:firstLine="422"/>
        <w:rPr>
          <w:b/>
          <w:bCs/>
        </w:rPr>
      </w:pPr>
      <w:r>
        <w:rPr>
          <w:rFonts w:hint="eastAsia"/>
          <w:b/>
          <w:bCs/>
        </w:rPr>
        <w:t>3.简单方便的统计功能</w:t>
      </w:r>
    </w:p>
    <w:p>
      <w:pPr>
        <w:pStyle w:val="112"/>
        <w:ind w:firstLine="420"/>
      </w:pPr>
      <w:r>
        <w:rPr>
          <w:rFonts w:hint="eastAsia"/>
        </w:rPr>
        <w:t>可实现任意时间段内的统计查询、图形分析查询、自由组合条件查询；</w:t>
      </w:r>
    </w:p>
    <w:p>
      <w:pPr>
        <w:pStyle w:val="112"/>
        <w:ind w:firstLine="420"/>
      </w:pPr>
      <w:r>
        <w:rPr>
          <w:rFonts w:hint="eastAsia"/>
        </w:rPr>
        <w:t>所有统计报表均由系统自动生成，用户所要做的只是点几下鼠标。</w:t>
      </w:r>
    </w:p>
    <w:p>
      <w:pPr>
        <w:pStyle w:val="112"/>
        <w:ind w:firstLine="422"/>
        <w:rPr>
          <w:b/>
          <w:bCs/>
        </w:rPr>
      </w:pPr>
      <w:r>
        <w:rPr>
          <w:rFonts w:hint="eastAsia"/>
          <w:b/>
          <w:bCs/>
        </w:rPr>
        <w:t>4.先进技术的集成</w:t>
      </w:r>
    </w:p>
    <w:p>
      <w:pPr>
        <w:pStyle w:val="112"/>
        <w:ind w:firstLine="420"/>
      </w:pPr>
      <w:r>
        <w:rPr>
          <w:rFonts w:hint="eastAsia"/>
        </w:rPr>
        <w:t>先进的Client/Server数据库访问方式，数据更安全，操作更方便；</w:t>
      </w:r>
    </w:p>
    <w:p>
      <w:pPr>
        <w:pStyle w:val="112"/>
        <w:ind w:firstLine="420"/>
      </w:pPr>
      <w:r>
        <w:rPr>
          <w:rFonts w:hint="eastAsia"/>
        </w:rPr>
        <w:t>实时的数据采集及处理功能，随心所欲地查询及打印功能。</w:t>
      </w:r>
    </w:p>
    <w:p>
      <w:pPr>
        <w:pStyle w:val="112"/>
        <w:ind w:firstLine="422"/>
        <w:rPr>
          <w:b/>
          <w:bCs/>
        </w:rPr>
      </w:pPr>
      <w:r>
        <w:rPr>
          <w:rFonts w:hint="eastAsia"/>
          <w:b/>
          <w:bCs/>
        </w:rPr>
        <w:t>5.开放式接口</w:t>
      </w:r>
    </w:p>
    <w:p>
      <w:pPr>
        <w:pStyle w:val="112"/>
        <w:ind w:firstLine="420"/>
      </w:pPr>
      <w:r>
        <w:rPr>
          <w:rFonts w:hint="eastAsia"/>
        </w:rPr>
        <w:t>为了提高系统处理速度和效率，前台应用软件通过专用接口和后台数据库服务器相连，同时系统完全支持ODBC开放式接口，具有全面的开放性；</w:t>
      </w:r>
    </w:p>
    <w:p>
      <w:pPr>
        <w:pStyle w:val="112"/>
        <w:ind w:firstLine="420"/>
      </w:pPr>
      <w:r>
        <w:rPr>
          <w:rFonts w:hint="eastAsia"/>
        </w:rPr>
        <w:t>可以进行多种数据格式转化，使系统易于和其他软件结合，实现与其他系统的数据共享，充分利用系统资源。</w:t>
      </w:r>
    </w:p>
    <w:p>
      <w:pPr>
        <w:pStyle w:val="112"/>
        <w:ind w:firstLine="422"/>
        <w:rPr>
          <w:b/>
          <w:bCs/>
        </w:rPr>
      </w:pPr>
      <w:r>
        <w:rPr>
          <w:rFonts w:hint="eastAsia"/>
          <w:b/>
          <w:bCs/>
        </w:rPr>
        <w:t>6.管理型功能体系</w:t>
      </w:r>
    </w:p>
    <w:p>
      <w:pPr>
        <w:pStyle w:val="112"/>
        <w:ind w:firstLine="420"/>
      </w:pPr>
      <w:r>
        <w:rPr>
          <w:rFonts w:hint="eastAsia"/>
        </w:rPr>
        <w:t>数据不稳定时禁止称量，将数据修改删除情况记录在案，每个功能的操作都有日志跟踪，提高企业物流管理的效率和效益，帮助企业向物流管理的科学化、规范化发展，给企业领导进行科学决策提供真实依据。</w:t>
      </w:r>
    </w:p>
    <w:p>
      <w:pPr>
        <w:pStyle w:val="107"/>
        <w:spacing w:line="400" w:lineRule="exact"/>
      </w:pPr>
      <w:r>
        <w:rPr>
          <w:rFonts w:hint="eastAsia"/>
        </w:rPr>
        <w:t>1</w:t>
      </w:r>
      <w:r>
        <w:t xml:space="preserve">.5.4 </w:t>
      </w:r>
      <w:r>
        <w:rPr>
          <w:rFonts w:hint="eastAsia"/>
        </w:rPr>
        <w:t>系统架构</w:t>
      </w:r>
    </w:p>
    <w:p>
      <w:pPr>
        <w:pStyle w:val="112"/>
        <w:ind w:firstLine="420"/>
      </w:pPr>
      <w:r>
        <w:rPr>
          <w:rFonts w:hint="eastAsia"/>
        </w:rPr>
        <w:t>1.系统基于业界成熟、技术领先、高效安全可靠的平台构建；</w:t>
      </w:r>
    </w:p>
    <w:p>
      <w:pPr>
        <w:pStyle w:val="112"/>
        <w:ind w:firstLine="420"/>
      </w:pPr>
      <w:r>
        <w:rPr>
          <w:rFonts w:hint="eastAsia"/>
        </w:rPr>
        <w:t>2.必须采用通用开发工具，不得使用任何封闭的专用开发工具，避免由此引起的系统不兼容等问题；</w:t>
      </w:r>
    </w:p>
    <w:p>
      <w:pPr>
        <w:pStyle w:val="112"/>
        <w:ind w:firstLine="420"/>
      </w:pPr>
      <w:r>
        <w:rPr>
          <w:rFonts w:hint="eastAsia"/>
        </w:rPr>
        <w:t>3.系统在设计时必须充分考虑系统每个模块的可扩充接口，系统采用开放性框架体系；</w:t>
      </w:r>
    </w:p>
    <w:p>
      <w:pPr>
        <w:pStyle w:val="112"/>
        <w:ind w:firstLine="420"/>
      </w:pPr>
      <w:r>
        <w:rPr>
          <w:rFonts w:hint="eastAsia"/>
        </w:rPr>
        <w:t>4.系统的模块化程度高，各模块可以做到既可集成运行又可独立运行。能够方便集成异构系统；能够更容易地扩展已有系统；</w:t>
      </w:r>
    </w:p>
    <w:p>
      <w:pPr>
        <w:pStyle w:val="112"/>
        <w:ind w:firstLine="420"/>
      </w:pPr>
      <w:r>
        <w:rPr>
          <w:rFonts w:hint="eastAsia"/>
        </w:rPr>
        <w:t>5.系统应具有强大的可客户化功能，能够一定程度上满足让招标人根据业务扩展独立进行二次开发的要求；</w:t>
      </w:r>
    </w:p>
    <w:p>
      <w:pPr>
        <w:pStyle w:val="112"/>
        <w:ind w:firstLine="420"/>
      </w:pPr>
      <w:r>
        <w:rPr>
          <w:rFonts w:hint="eastAsia"/>
        </w:rPr>
        <w:t>6.系统设计采用三层架构。</w:t>
      </w:r>
    </w:p>
    <w:p>
      <w:pPr>
        <w:pStyle w:val="107"/>
        <w:spacing w:line="400" w:lineRule="exact"/>
      </w:pPr>
      <w:r>
        <w:rPr>
          <w:rFonts w:hint="eastAsia"/>
        </w:rPr>
        <w:t>1</w:t>
      </w:r>
      <w:r>
        <w:t xml:space="preserve">.5.5 </w:t>
      </w:r>
      <w:r>
        <w:rPr>
          <w:rFonts w:hint="eastAsia"/>
        </w:rPr>
        <w:t>数据架构</w:t>
      </w:r>
    </w:p>
    <w:p>
      <w:pPr>
        <w:pStyle w:val="112"/>
        <w:ind w:firstLine="420"/>
      </w:pPr>
      <w:r>
        <w:rPr>
          <w:rFonts w:hint="eastAsia"/>
        </w:rPr>
        <w:t>1.整个数据采用集中管理、分布控制的设计模式，所有的业务数据（数据、语音、图像、控制信号等）通过计量终端和软件系统进行就地处理，通过计量专用网络和视频监控网络与数据存储服务器进行交互；</w:t>
      </w:r>
    </w:p>
    <w:p>
      <w:pPr>
        <w:pStyle w:val="112"/>
        <w:ind w:firstLine="420"/>
      </w:pPr>
      <w:r>
        <w:rPr>
          <w:rFonts w:hint="eastAsia"/>
        </w:rPr>
        <w:t>2.系统工作于主流数据库上，支持10年以上的存量数据；</w:t>
      </w:r>
    </w:p>
    <w:p>
      <w:pPr>
        <w:pStyle w:val="112"/>
        <w:ind w:firstLine="420"/>
      </w:pPr>
      <w:r>
        <w:rPr>
          <w:rFonts w:hint="eastAsia"/>
        </w:rPr>
        <w:t>3.系统数据高度共享，确保系统数据的一致性、完整性、正确性；</w:t>
      </w:r>
    </w:p>
    <w:p>
      <w:pPr>
        <w:pStyle w:val="112"/>
        <w:ind w:firstLine="420"/>
      </w:pPr>
      <w:r>
        <w:rPr>
          <w:rFonts w:hint="eastAsia"/>
        </w:rPr>
        <w:t>4.能与公司其他系统数据架构对接，保证业务数据的完整性。</w:t>
      </w:r>
    </w:p>
    <w:p>
      <w:pPr>
        <w:pStyle w:val="107"/>
        <w:spacing w:line="400" w:lineRule="exact"/>
      </w:pPr>
      <w:r>
        <w:rPr>
          <w:rFonts w:hint="eastAsia"/>
        </w:rPr>
        <w:t>1</w:t>
      </w:r>
      <w:r>
        <w:t xml:space="preserve">.5.6 </w:t>
      </w:r>
      <w:r>
        <w:rPr>
          <w:rFonts w:hint="eastAsia"/>
        </w:rPr>
        <w:t>智能化称重管理系统技术要求</w:t>
      </w:r>
    </w:p>
    <w:p>
      <w:pPr>
        <w:pStyle w:val="112"/>
        <w:ind w:firstLine="420"/>
      </w:pPr>
      <w:r>
        <w:rPr>
          <w:rFonts w:hint="eastAsia"/>
        </w:rPr>
        <w:t>系统支持自动称重／手动称重切换功能。</w:t>
      </w:r>
    </w:p>
    <w:p>
      <w:pPr>
        <w:pStyle w:val="112"/>
        <w:ind w:firstLine="420"/>
      </w:pPr>
      <w:r>
        <w:rPr>
          <w:rFonts w:hint="eastAsia"/>
        </w:rPr>
        <w:t xml:space="preserve">系统具备车辆信息识别功能，通过车牌识别摄像机采集车辆信息并验证合法性，判定是否允许车辆上秤以及车辆是否有违规行为。 </w:t>
      </w:r>
    </w:p>
    <w:p>
      <w:pPr>
        <w:pStyle w:val="112"/>
        <w:ind w:firstLine="420"/>
      </w:pPr>
      <w:r>
        <w:rPr>
          <w:rFonts w:hint="eastAsia"/>
        </w:rPr>
        <w:t>每台汽车衡系统具备车辆定位防作弊功能，通过定位系统可判断车辆是否完全上秤，可防止车辆未完全上秤进行称重，当光电开关被挡时，系统是不允许读数的。</w:t>
      </w:r>
    </w:p>
    <w:p>
      <w:pPr>
        <w:pStyle w:val="112"/>
        <w:ind w:firstLine="420"/>
      </w:pPr>
      <w:r>
        <w:rPr>
          <w:rFonts w:hint="eastAsia"/>
        </w:rPr>
        <w:t>系统需配有道闸、红绿信号灯、外置语音设备播报等交通控制及安全防护设备，完成车辆上秤、下秤的自动引导并重量；自动道闸的栏杆的材质应选用高强度铝合金，并带有反光条。</w:t>
      </w:r>
    </w:p>
    <w:p>
      <w:pPr>
        <w:pStyle w:val="112"/>
        <w:ind w:firstLine="420"/>
      </w:pPr>
      <w:r>
        <w:rPr>
          <w:rFonts w:hint="eastAsia"/>
        </w:rPr>
        <w:t>正常情况下系统自动读取车辆重量数据，数据自动保存，整个称重过程不用人工干预，实现自动称重功能，能及时、准确接收来自汽车衡的数据，并进行排序、分类、统计、汇总等操作；能根据用户要求自动打印有关数据、出票等；应具有远程数据传输功能；提供远程通信协议；提供对数据库操作和远程通信软件的程序源代码。</w:t>
      </w:r>
    </w:p>
    <w:p>
      <w:pPr>
        <w:pStyle w:val="112"/>
        <w:ind w:firstLine="420"/>
      </w:pPr>
      <w:r>
        <w:rPr>
          <w:rFonts w:hint="eastAsia"/>
        </w:rPr>
        <w:t>用户权限设置功能：可为每一个管理人员和操作人员设置不同的权限和密码，保障数据记录、系统运行安全可靠。自动记录操作日志：以便对重要操作过程进行自动跟踪。</w:t>
      </w:r>
    </w:p>
    <w:p>
      <w:pPr>
        <w:pStyle w:val="112"/>
        <w:ind w:firstLine="420"/>
      </w:pPr>
      <w:r>
        <w:rPr>
          <w:rFonts w:hint="eastAsia"/>
        </w:rPr>
        <w:t>设有皮重报警功能：如果用车号配对方式称重时，当车辆皮重超过一定范围时，系统会出现车辆皮重超限的提示信息。</w:t>
      </w:r>
    </w:p>
    <w:p>
      <w:pPr>
        <w:pStyle w:val="112"/>
        <w:ind w:firstLine="420"/>
      </w:pPr>
      <w:r>
        <w:rPr>
          <w:rFonts w:hint="eastAsia"/>
        </w:rPr>
        <w:t>设有配对时间报警功能：如果用车号配对或磅单号配对方式称重时，当车辆两次称重时间超过一定的时间间隔，系统会出现两次称重时间超时的提示信息。</w:t>
      </w:r>
    </w:p>
    <w:p>
      <w:pPr>
        <w:pStyle w:val="112"/>
        <w:ind w:firstLine="420"/>
      </w:pPr>
      <w:r>
        <w:rPr>
          <w:rFonts w:hint="eastAsia"/>
        </w:rPr>
        <w:t>称重读数变化限制取数功能，当在指定的时间内，重量数据变化超过一定的范围内，系统将禁止取数。</w:t>
      </w:r>
    </w:p>
    <w:p>
      <w:pPr>
        <w:pStyle w:val="112"/>
        <w:ind w:firstLine="420"/>
      </w:pPr>
      <w:r>
        <w:rPr>
          <w:rFonts w:hint="eastAsia"/>
        </w:rPr>
        <w:t>车辆监控系统能够抓拍车辆状态照片，监控现场防止人为作弊，保留作弊证据。能够把实时采集到的一路或多路图像显示到计算机屏幕上并将视频图像保存到硬盘录像机上，用户可随时播放历史录像。既能实时显示视频图像，又能将抓拍到的称重时的即时图像保存到硬盘录像机，抓拍保存到的图像和称重记录是对应的，在称重记录明细查询功能中可以查看每一条记录对应的图像。</w:t>
      </w:r>
    </w:p>
    <w:p>
      <w:pPr>
        <w:pStyle w:val="112"/>
        <w:ind w:firstLine="420"/>
      </w:pPr>
      <w:r>
        <w:rPr>
          <w:rFonts w:hint="eastAsia"/>
        </w:rPr>
        <w:t>每台秤的控制计算机和相应的管理计算机通过局域网相连，系统还应留有与厂级系统的通信接口，可实现运货数据传送。</w:t>
      </w:r>
    </w:p>
    <w:p>
      <w:pPr>
        <w:pStyle w:val="107"/>
        <w:spacing w:line="400" w:lineRule="exact"/>
        <w:rPr>
          <w:rFonts w:ascii="宋体" w:hAnsi="宋体" w:cs="宋体"/>
        </w:rPr>
      </w:pPr>
      <w:r>
        <w:rPr>
          <w:rFonts w:hint="eastAsia" w:ascii="宋体" w:hAnsi="宋体" w:cs="宋体"/>
        </w:rPr>
        <w:t>（二）通用技术要求</w:t>
      </w:r>
    </w:p>
    <w:p>
      <w:pPr>
        <w:autoSpaceDE w:val="0"/>
        <w:autoSpaceDN w:val="0"/>
        <w:adjustRightInd w:val="0"/>
        <w:spacing w:line="400" w:lineRule="exact"/>
        <w:ind w:firstLine="420" w:firstLineChars="200"/>
        <w:rPr>
          <w:rFonts w:ascii="宋体" w:hAnsi="宋体"/>
          <w:szCs w:val="21"/>
          <w:lang w:val="zh-CN"/>
        </w:rPr>
      </w:pPr>
      <w:r>
        <w:rPr>
          <w:rFonts w:ascii="宋体" w:hAnsi="宋体"/>
          <w:szCs w:val="21"/>
        </w:rPr>
        <w:t>2</w:t>
      </w:r>
      <w:r>
        <w:rPr>
          <w:rFonts w:hint="eastAsia" w:ascii="宋体" w:hAnsi="宋体"/>
          <w:szCs w:val="21"/>
          <w:lang w:val="zh-CN"/>
        </w:rPr>
        <w:t>.</w:t>
      </w:r>
      <w:r>
        <w:rPr>
          <w:rFonts w:hint="eastAsia" w:ascii="宋体" w:hAnsi="宋体"/>
          <w:szCs w:val="21"/>
        </w:rPr>
        <w:t>1</w:t>
      </w:r>
      <w:r>
        <w:rPr>
          <w:rFonts w:hint="eastAsia" w:ascii="宋体" w:hAnsi="宋体"/>
          <w:szCs w:val="21"/>
          <w:lang w:val="zh-CN"/>
        </w:rPr>
        <w:t xml:space="preserve"> 本技术规格书所提及的要求和供货范围都是最低限度的要求，并未对一切技术细节做出规定，也未充分地详述有关标准和规范的条文，投标人须按本技术规格书和相关标准、规程、规范等提供高质量的功能齐全的优质产品及其相应服务。对国家有关安全、健康、环保等强制性标准，必须满足其要求。</w:t>
      </w:r>
    </w:p>
    <w:p>
      <w:pPr>
        <w:autoSpaceDE w:val="0"/>
        <w:autoSpaceDN w:val="0"/>
        <w:adjustRightInd w:val="0"/>
        <w:spacing w:line="400" w:lineRule="exact"/>
        <w:ind w:firstLine="420" w:firstLineChars="200"/>
        <w:rPr>
          <w:rFonts w:ascii="宋体" w:hAnsi="宋体"/>
          <w:szCs w:val="21"/>
          <w:lang w:val="zh-CN"/>
        </w:rPr>
      </w:pPr>
      <w:r>
        <w:rPr>
          <w:rFonts w:ascii="宋体" w:hAnsi="宋体"/>
          <w:szCs w:val="21"/>
        </w:rPr>
        <w:t>2</w:t>
      </w:r>
      <w:r>
        <w:rPr>
          <w:rFonts w:hint="eastAsia" w:ascii="宋体" w:hAnsi="宋体"/>
          <w:szCs w:val="21"/>
          <w:lang w:val="zh-CN"/>
        </w:rPr>
        <w:t>.</w:t>
      </w:r>
      <w:r>
        <w:rPr>
          <w:rFonts w:hint="eastAsia" w:ascii="宋体" w:hAnsi="宋体"/>
          <w:szCs w:val="21"/>
        </w:rPr>
        <w:t>2</w:t>
      </w:r>
      <w:r>
        <w:rPr>
          <w:rFonts w:hint="eastAsia" w:ascii="宋体" w:hAnsi="宋体"/>
          <w:szCs w:val="21"/>
          <w:lang w:val="zh-CN"/>
        </w:rPr>
        <w:t xml:space="preserve"> 投标人应保证提供符合本技术规格书和有关最新工业标准的高质量产品。要求设备是成熟可靠、技术先进、安全经济的设备的产品，且已有相同规格的合同设备制造、运行的成功经验，而不是试制品。</w:t>
      </w:r>
    </w:p>
    <w:p>
      <w:pPr>
        <w:autoSpaceDE w:val="0"/>
        <w:autoSpaceDN w:val="0"/>
        <w:adjustRightInd w:val="0"/>
        <w:spacing w:line="400" w:lineRule="exact"/>
        <w:ind w:firstLine="420" w:firstLineChars="200"/>
        <w:rPr>
          <w:rFonts w:ascii="宋体" w:hAnsi="宋体"/>
          <w:szCs w:val="21"/>
          <w:lang w:val="zh-CN"/>
        </w:rPr>
      </w:pPr>
      <w:r>
        <w:rPr>
          <w:rFonts w:ascii="宋体" w:hAnsi="宋体"/>
          <w:szCs w:val="21"/>
        </w:rPr>
        <w:t>2</w:t>
      </w:r>
      <w:r>
        <w:rPr>
          <w:rFonts w:hint="eastAsia" w:ascii="宋体" w:hAnsi="宋体"/>
          <w:szCs w:val="21"/>
          <w:lang w:val="zh-CN"/>
        </w:rPr>
        <w:t>.</w:t>
      </w:r>
      <w:r>
        <w:rPr>
          <w:rFonts w:hint="eastAsia" w:ascii="宋体" w:hAnsi="宋体"/>
          <w:szCs w:val="21"/>
        </w:rPr>
        <w:t>3</w:t>
      </w:r>
      <w:r>
        <w:rPr>
          <w:rFonts w:hint="eastAsia" w:ascii="宋体" w:hAnsi="宋体"/>
          <w:szCs w:val="21"/>
          <w:lang w:val="zh-CN"/>
        </w:rPr>
        <w:t xml:space="preserve"> </w:t>
      </w:r>
      <w:r>
        <w:rPr>
          <w:rFonts w:hint="eastAsia" w:ascii="宋体" w:hAnsi="宋体"/>
          <w:szCs w:val="21"/>
        </w:rPr>
        <w:t>如投标人对本招标技术规格书提出异议，不管多么微小，都将在投标书异议表中清楚地表示。如</w:t>
      </w:r>
      <w:r>
        <w:rPr>
          <w:rFonts w:hint="eastAsia" w:ascii="宋体" w:hAnsi="宋体"/>
          <w:szCs w:val="21"/>
          <w:lang w:val="zh-CN"/>
        </w:rPr>
        <w:t>投标人</w:t>
      </w:r>
      <w:r>
        <w:rPr>
          <w:rFonts w:hint="eastAsia" w:ascii="宋体" w:hAnsi="宋体"/>
          <w:szCs w:val="21"/>
        </w:rPr>
        <w:t>没有对招标技术规格书提出异议，则可以认为</w:t>
      </w:r>
      <w:r>
        <w:rPr>
          <w:rFonts w:hint="eastAsia" w:ascii="宋体" w:hAnsi="宋体"/>
          <w:szCs w:val="21"/>
          <w:lang w:val="zh-CN"/>
        </w:rPr>
        <w:t>投标人</w:t>
      </w:r>
      <w:r>
        <w:rPr>
          <w:rFonts w:hint="eastAsia" w:ascii="宋体" w:hAnsi="宋体"/>
          <w:szCs w:val="21"/>
        </w:rPr>
        <w:t>完全接受和同意招标技术规格书的要求。</w:t>
      </w:r>
    </w:p>
    <w:p>
      <w:pPr>
        <w:autoSpaceDE w:val="0"/>
        <w:autoSpaceDN w:val="0"/>
        <w:adjustRightInd w:val="0"/>
        <w:spacing w:line="400" w:lineRule="exact"/>
        <w:ind w:firstLine="420" w:firstLineChars="200"/>
        <w:rPr>
          <w:rFonts w:ascii="宋体" w:hAnsi="宋体"/>
          <w:szCs w:val="21"/>
          <w:lang w:val="zh-CN"/>
        </w:rPr>
      </w:pPr>
      <w:r>
        <w:rPr>
          <w:rFonts w:ascii="宋体" w:hAnsi="宋体"/>
          <w:szCs w:val="21"/>
        </w:rPr>
        <w:t>2</w:t>
      </w:r>
      <w:r>
        <w:rPr>
          <w:rFonts w:hint="eastAsia" w:ascii="宋体" w:hAnsi="宋体"/>
          <w:szCs w:val="21"/>
          <w:lang w:val="zh-CN"/>
        </w:rPr>
        <w:t>.</w:t>
      </w:r>
      <w:r>
        <w:rPr>
          <w:rFonts w:hint="eastAsia" w:ascii="宋体" w:hAnsi="宋体"/>
          <w:szCs w:val="21"/>
        </w:rPr>
        <w:t>4</w:t>
      </w:r>
      <w:r>
        <w:rPr>
          <w:rFonts w:hint="eastAsia" w:ascii="宋体" w:hAnsi="宋体"/>
          <w:szCs w:val="21"/>
          <w:lang w:val="zh-CN"/>
        </w:rPr>
        <w:t xml:space="preserve"> 投标人</w:t>
      </w:r>
      <w:r>
        <w:rPr>
          <w:rFonts w:hint="eastAsia" w:ascii="宋体" w:hAnsi="宋体"/>
          <w:szCs w:val="21"/>
        </w:rPr>
        <w:t>执行本规格书所列要求、标准。本规格书中未提及的内容均满足或优于本规格书所列的国家标准、行业标准和有关国际标准。本规格书所使用的标准，如遇到与</w:t>
      </w:r>
      <w:r>
        <w:rPr>
          <w:rFonts w:hint="eastAsia" w:ascii="宋体" w:hAnsi="宋体"/>
          <w:szCs w:val="21"/>
          <w:lang w:val="zh-CN"/>
        </w:rPr>
        <w:t>投标人</w:t>
      </w:r>
      <w:r>
        <w:rPr>
          <w:rFonts w:hint="eastAsia" w:ascii="宋体" w:hAnsi="宋体"/>
          <w:szCs w:val="21"/>
        </w:rPr>
        <w:t>所执行的标准不一致时，按标准要求较高的标准执行。</w:t>
      </w:r>
    </w:p>
    <w:p>
      <w:pPr>
        <w:autoSpaceDE w:val="0"/>
        <w:autoSpaceDN w:val="0"/>
        <w:adjustRightInd w:val="0"/>
        <w:spacing w:line="400" w:lineRule="exact"/>
        <w:ind w:firstLine="420" w:firstLineChars="200"/>
        <w:rPr>
          <w:rFonts w:ascii="宋体" w:hAnsi="宋体"/>
          <w:szCs w:val="21"/>
          <w:lang w:val="zh-CN"/>
        </w:rPr>
      </w:pPr>
      <w:r>
        <w:rPr>
          <w:rFonts w:ascii="宋体" w:hAnsi="宋体"/>
          <w:szCs w:val="21"/>
        </w:rPr>
        <w:t>2</w:t>
      </w:r>
      <w:r>
        <w:rPr>
          <w:rFonts w:hint="eastAsia" w:ascii="宋体" w:hAnsi="宋体"/>
          <w:szCs w:val="21"/>
          <w:lang w:val="zh-CN"/>
        </w:rPr>
        <w:t>.</w:t>
      </w:r>
      <w:r>
        <w:rPr>
          <w:rFonts w:hint="eastAsia" w:ascii="宋体" w:hAnsi="宋体"/>
          <w:szCs w:val="21"/>
        </w:rPr>
        <w:t>5</w:t>
      </w:r>
      <w:r>
        <w:rPr>
          <w:rFonts w:hint="eastAsia" w:ascii="宋体" w:hAnsi="宋体"/>
          <w:szCs w:val="21"/>
          <w:lang w:val="zh-CN"/>
        </w:rPr>
        <w:t xml:space="preserve"> 投标人</w:t>
      </w:r>
      <w:r>
        <w:rPr>
          <w:rFonts w:hint="eastAsia" w:ascii="宋体" w:hAnsi="宋体"/>
          <w:szCs w:val="21"/>
        </w:rPr>
        <w:t>所提供的设计、设备和相关文件应使用国际单位制（</w:t>
      </w:r>
      <w:r>
        <w:rPr>
          <w:rFonts w:ascii="宋体" w:hAnsi="宋体"/>
          <w:szCs w:val="21"/>
        </w:rPr>
        <w:t>SI</w:t>
      </w:r>
      <w:r>
        <w:rPr>
          <w:rFonts w:hint="eastAsia" w:ascii="宋体" w:hAnsi="宋体"/>
          <w:szCs w:val="21"/>
        </w:rPr>
        <w:t>）。技术规格书有中、英文两个文本，一旦发生争议，以中文版本为准。</w:t>
      </w:r>
    </w:p>
    <w:p>
      <w:pPr>
        <w:autoSpaceDE w:val="0"/>
        <w:autoSpaceDN w:val="0"/>
        <w:adjustRightInd w:val="0"/>
        <w:spacing w:line="400" w:lineRule="exact"/>
        <w:ind w:firstLine="420" w:firstLineChars="200"/>
        <w:rPr>
          <w:rFonts w:ascii="宋体" w:hAnsi="宋体"/>
          <w:szCs w:val="21"/>
          <w:lang w:val="zh-CN"/>
        </w:rPr>
      </w:pPr>
      <w:r>
        <w:rPr>
          <w:rFonts w:ascii="宋体" w:hAnsi="宋体"/>
          <w:szCs w:val="21"/>
        </w:rPr>
        <w:t>2</w:t>
      </w:r>
      <w:r>
        <w:rPr>
          <w:rFonts w:hint="eastAsia" w:ascii="宋体" w:hAnsi="宋体"/>
          <w:szCs w:val="21"/>
          <w:lang w:val="zh-CN"/>
        </w:rPr>
        <w:t>.</w:t>
      </w:r>
      <w:r>
        <w:rPr>
          <w:rFonts w:hint="eastAsia" w:ascii="宋体" w:hAnsi="宋体"/>
          <w:szCs w:val="21"/>
        </w:rPr>
        <w:t>6</w:t>
      </w:r>
      <w:r>
        <w:rPr>
          <w:rFonts w:hint="eastAsia" w:ascii="宋体" w:hAnsi="宋体"/>
          <w:szCs w:val="21"/>
          <w:lang w:val="zh-CN"/>
        </w:rPr>
        <w:t xml:space="preserve"> 投标人</w:t>
      </w:r>
      <w:r>
        <w:rPr>
          <w:rFonts w:hint="eastAsia" w:ascii="宋体" w:hAnsi="宋体"/>
          <w:szCs w:val="21"/>
        </w:rPr>
        <w:t>提交的文件和资料，包括与项目有关事宜联系的所有来往函电，以及技术服务、技术培训时所使用的工作语言均应使用中文。</w:t>
      </w:r>
    </w:p>
    <w:p>
      <w:pPr>
        <w:autoSpaceDE w:val="0"/>
        <w:autoSpaceDN w:val="0"/>
        <w:adjustRightInd w:val="0"/>
        <w:spacing w:line="400" w:lineRule="exact"/>
        <w:ind w:firstLine="420" w:firstLineChars="200"/>
        <w:rPr>
          <w:rFonts w:ascii="宋体" w:hAnsi="宋体"/>
          <w:szCs w:val="21"/>
          <w:lang w:val="zh-CN"/>
        </w:rPr>
      </w:pPr>
      <w:r>
        <w:rPr>
          <w:rFonts w:ascii="宋体" w:hAnsi="宋体"/>
          <w:szCs w:val="21"/>
        </w:rPr>
        <w:t>2</w:t>
      </w:r>
      <w:r>
        <w:rPr>
          <w:rFonts w:hint="eastAsia" w:ascii="宋体" w:hAnsi="宋体"/>
          <w:szCs w:val="21"/>
          <w:lang w:val="zh-CN"/>
        </w:rPr>
        <w:t>.</w:t>
      </w:r>
      <w:r>
        <w:rPr>
          <w:rFonts w:hint="eastAsia" w:ascii="宋体" w:hAnsi="宋体"/>
          <w:szCs w:val="21"/>
        </w:rPr>
        <w:t>7</w:t>
      </w:r>
      <w:r>
        <w:rPr>
          <w:rFonts w:hint="eastAsia" w:ascii="宋体" w:hAnsi="宋体"/>
          <w:szCs w:val="21"/>
          <w:lang w:val="zh-CN"/>
        </w:rPr>
        <w:t xml:space="preserve"> </w:t>
      </w:r>
      <w:r>
        <w:rPr>
          <w:rFonts w:hint="eastAsia" w:ascii="宋体" w:hAnsi="宋体"/>
          <w:szCs w:val="21"/>
        </w:rPr>
        <w:t>在签订订货合同之后，招标人有权对本技术规格书提出补充要求和修改，中标人应允诺予以配合，具体项目和条件由双方商定。</w:t>
      </w:r>
    </w:p>
    <w:p>
      <w:pPr>
        <w:autoSpaceDE w:val="0"/>
        <w:autoSpaceDN w:val="0"/>
        <w:adjustRightInd w:val="0"/>
        <w:spacing w:line="400" w:lineRule="exact"/>
        <w:ind w:firstLine="420" w:firstLineChars="200"/>
        <w:rPr>
          <w:rFonts w:ascii="宋体" w:hAnsi="宋体"/>
          <w:szCs w:val="21"/>
          <w:lang w:val="zh-CN"/>
        </w:rPr>
      </w:pPr>
      <w:r>
        <w:rPr>
          <w:rFonts w:ascii="宋体" w:hAnsi="宋体"/>
          <w:szCs w:val="21"/>
        </w:rPr>
        <w:t>2</w:t>
      </w:r>
      <w:r>
        <w:rPr>
          <w:rFonts w:hint="eastAsia" w:ascii="宋体" w:hAnsi="宋体"/>
          <w:szCs w:val="21"/>
          <w:lang w:val="zh-CN"/>
        </w:rPr>
        <w:t>.</w:t>
      </w:r>
      <w:r>
        <w:rPr>
          <w:rFonts w:hint="eastAsia" w:ascii="宋体" w:hAnsi="宋体"/>
          <w:szCs w:val="21"/>
        </w:rPr>
        <w:t>8</w:t>
      </w:r>
      <w:r>
        <w:rPr>
          <w:rFonts w:hint="eastAsia" w:ascii="宋体" w:hAnsi="宋体"/>
          <w:szCs w:val="21"/>
          <w:lang w:val="zh-CN"/>
        </w:rPr>
        <w:t xml:space="preserve"> </w:t>
      </w:r>
      <w:r>
        <w:rPr>
          <w:rFonts w:hint="eastAsia" w:ascii="宋体" w:hAnsi="宋体"/>
          <w:szCs w:val="21"/>
        </w:rPr>
        <w:t>设备采用的专利及涉及的全部费用均被认为已包含在合同报价中，中标人保证招标人不承担有关专利技术的一切责任，且设备合同价不变。</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.9 中标人对整套设备和配套辅助系统的技术、质量等负全面责任。</w:t>
      </w:r>
    </w:p>
    <w:p>
      <w:pPr>
        <w:spacing w:line="400" w:lineRule="exact"/>
        <w:ind w:firstLine="420" w:firstLineChars="200"/>
        <w:rPr>
          <w:rFonts w:ascii="宋体" w:hAnsi="宋体" w:cs="宋体"/>
          <w:szCs w:val="21"/>
        </w:rPr>
      </w:pPr>
      <w:r>
        <w:rPr>
          <w:rFonts w:ascii="宋体" w:hAnsi="宋体"/>
          <w:szCs w:val="21"/>
        </w:rPr>
        <w:t xml:space="preserve">2.10 </w:t>
      </w:r>
      <w:r>
        <w:rPr>
          <w:rFonts w:hint="eastAsia" w:ascii="宋体" w:hAnsi="宋体"/>
          <w:szCs w:val="21"/>
        </w:rPr>
        <w:t>中标人需提供图纸经招标人确认后再进行设备的加工制造，图纸中应列出全部供货清单明细。</w:t>
      </w:r>
    </w:p>
    <w:p>
      <w:pPr>
        <w:pStyle w:val="103"/>
      </w:pPr>
      <w:bookmarkStart w:id="3" w:name="_Toc511140077"/>
      <w:bookmarkEnd w:id="3"/>
      <w:bookmarkStart w:id="4" w:name="_Toc357083620"/>
      <w:bookmarkEnd w:id="4"/>
      <w:bookmarkStart w:id="5" w:name="_Toc157440895"/>
      <w:bookmarkEnd w:id="5"/>
      <w:r>
        <w:rPr>
          <w:rFonts w:hint="eastAsia"/>
        </w:rPr>
        <w:t>第二节 备件及工具</w:t>
      </w:r>
    </w:p>
    <w:p>
      <w:pPr>
        <w:adjustRightInd w:val="0"/>
        <w:snapToGrid w:val="0"/>
        <w:spacing w:line="400" w:lineRule="exact"/>
        <w:ind w:left="315" w:hanging="315" w:hangingChars="150"/>
        <w:rPr>
          <w:rFonts w:ascii="宋体" w:hAnsi="宋体"/>
          <w:szCs w:val="21"/>
        </w:rPr>
      </w:pPr>
      <w:r>
        <w:rPr>
          <w:rFonts w:hint="eastAsia" w:ascii="宋体" w:hAnsi="宋体"/>
          <w:szCs w:val="21"/>
        </w:rPr>
        <w:t>1. 所有为设备的安装、空载试验、带载试验、试运行、质保期内和质保期后1年必备的备件、消耗品，包括专用工具、仪器、仪表等，在设备交货时提供。推迟的交货期将按照设备推迟交货计算。</w:t>
      </w:r>
    </w:p>
    <w:p>
      <w:pPr>
        <w:adjustRightInd w:val="0"/>
        <w:snapToGrid w:val="0"/>
        <w:spacing w:line="400" w:lineRule="exact"/>
        <w:ind w:left="315" w:hanging="315" w:hangingChars="150"/>
        <w:rPr>
          <w:rFonts w:ascii="宋体" w:hAnsi="宋体"/>
          <w:szCs w:val="21"/>
        </w:rPr>
      </w:pPr>
      <w:r>
        <w:rPr>
          <w:rFonts w:hint="eastAsia" w:ascii="宋体" w:hAnsi="宋体"/>
          <w:szCs w:val="21"/>
        </w:rPr>
        <w:t>2. 中标人应提供完整备件手册、备件件号、数量、规格型号、价格表的CD盘，随同设备发货。</w:t>
      </w:r>
    </w:p>
    <w:p>
      <w:pPr>
        <w:adjustRightInd w:val="0"/>
        <w:snapToGrid w:val="0"/>
        <w:spacing w:line="400" w:lineRule="exact"/>
        <w:ind w:left="315" w:hanging="315" w:hangingChars="150"/>
        <w:rPr>
          <w:rFonts w:ascii="宋体" w:hAnsi="宋体"/>
          <w:szCs w:val="21"/>
        </w:rPr>
      </w:pPr>
      <w:r>
        <w:rPr>
          <w:rFonts w:hint="eastAsia" w:ascii="宋体" w:hAnsi="宋体"/>
          <w:szCs w:val="21"/>
        </w:rPr>
        <w:t>3. 中标人应保证所有零部件均有唯一编码，如属外购标准件，要求必须按照原厂家编码执行。</w:t>
      </w:r>
    </w:p>
    <w:p>
      <w:pPr>
        <w:adjustRightInd w:val="0"/>
        <w:snapToGrid w:val="0"/>
        <w:spacing w:line="400" w:lineRule="exact"/>
        <w:ind w:left="315" w:hanging="315" w:hangingChars="150"/>
        <w:rPr>
          <w:rFonts w:ascii="宋体" w:hAnsi="宋体"/>
          <w:szCs w:val="21"/>
        </w:rPr>
      </w:pPr>
      <w:r>
        <w:rPr>
          <w:rFonts w:hint="eastAsia" w:ascii="宋体" w:hAnsi="宋体"/>
          <w:szCs w:val="21"/>
        </w:rPr>
        <w:t>4. 中标人还将进一步提供可靠信息以及电动机设备上的所需的备件、易耗品及标准件的货源地，包括润滑油脂。</w:t>
      </w:r>
    </w:p>
    <w:p>
      <w:pPr>
        <w:adjustRightInd w:val="0"/>
        <w:snapToGrid w:val="0"/>
        <w:spacing w:line="400" w:lineRule="exact"/>
        <w:rPr>
          <w:rFonts w:ascii="宋体" w:hAnsi="宋体"/>
          <w:szCs w:val="21"/>
        </w:rPr>
      </w:pPr>
      <w:r>
        <w:rPr>
          <w:rFonts w:hint="eastAsia" w:ascii="宋体" w:hAnsi="宋体"/>
          <w:szCs w:val="21"/>
        </w:rPr>
        <w:t>5. 设备采用的外购、外协件应提供原产地证明及检验合格证书。</w:t>
      </w:r>
    </w:p>
    <w:p>
      <w:pPr>
        <w:adjustRightInd w:val="0"/>
        <w:snapToGrid w:val="0"/>
        <w:spacing w:line="400" w:lineRule="exact"/>
        <w:ind w:left="315" w:hanging="315" w:hangingChars="150"/>
        <w:rPr>
          <w:rFonts w:ascii="宋体" w:hAnsi="宋体"/>
          <w:szCs w:val="21"/>
        </w:rPr>
      </w:pPr>
      <w:r>
        <w:rPr>
          <w:rFonts w:hint="eastAsia" w:ascii="宋体" w:hAnsi="宋体"/>
          <w:szCs w:val="21"/>
        </w:rPr>
        <w:t>6. 如因为中标人提供1年期备件（不超过主机价格的5%）明细不准确，导致招标人误采购或按明细提供数量不足以满足生产需求，中标人应免费提供相应的备件。</w:t>
      </w:r>
    </w:p>
    <w:p>
      <w:pPr>
        <w:adjustRightInd w:val="0"/>
        <w:snapToGrid w:val="0"/>
        <w:spacing w:line="400" w:lineRule="exact"/>
        <w:ind w:left="315" w:hanging="315" w:hangingChars="150"/>
        <w:rPr>
          <w:rFonts w:ascii="宋体" w:hAnsi="宋体"/>
          <w:szCs w:val="21"/>
        </w:rPr>
      </w:pPr>
      <w:r>
        <w:rPr>
          <w:rFonts w:hint="eastAsia" w:ascii="宋体" w:hAnsi="宋体"/>
          <w:szCs w:val="21"/>
        </w:rPr>
        <w:t>7. 中标人应保证长期以最优惠的价格供给易损件和备件。如果备件发生设计变更，应将变更信息及时通知用户。</w:t>
      </w:r>
    </w:p>
    <w:p>
      <w:pPr>
        <w:adjustRightInd w:val="0"/>
        <w:snapToGrid w:val="0"/>
        <w:spacing w:line="400" w:lineRule="exact"/>
        <w:rPr>
          <w:rFonts w:ascii="宋体" w:hAnsi="宋体"/>
          <w:szCs w:val="21"/>
        </w:rPr>
      </w:pPr>
      <w:r>
        <w:rPr>
          <w:rFonts w:hint="eastAsia" w:ascii="宋体" w:hAnsi="宋体"/>
          <w:szCs w:val="21"/>
        </w:rPr>
        <w:t>8. 中标人备件价格在设备开始使用的3年内必须维持稳定。</w:t>
      </w:r>
    </w:p>
    <w:p>
      <w:pPr>
        <w:adjustRightInd w:val="0"/>
        <w:snapToGrid w:val="0"/>
        <w:spacing w:line="400" w:lineRule="exact"/>
        <w:rPr>
          <w:rFonts w:ascii="宋体" w:hAnsi="宋体"/>
          <w:szCs w:val="21"/>
        </w:rPr>
      </w:pPr>
      <w:r>
        <w:rPr>
          <w:rFonts w:hint="eastAsia" w:ascii="宋体" w:hAnsi="宋体"/>
          <w:szCs w:val="21"/>
        </w:rPr>
        <w:t>9. 在5年内，因中标人技术升级导致部分备件不能提供时，中标人要免费为用户升级设备。</w:t>
      </w:r>
    </w:p>
    <w:p>
      <w:pPr>
        <w:adjustRightInd w:val="0"/>
        <w:snapToGrid w:val="0"/>
        <w:spacing w:line="400" w:lineRule="exact"/>
        <w:ind w:left="420" w:hanging="420" w:hangingChars="200"/>
        <w:rPr>
          <w:rFonts w:ascii="宋体" w:hAnsi="宋体"/>
          <w:szCs w:val="21"/>
        </w:rPr>
      </w:pPr>
      <w:r>
        <w:rPr>
          <w:rFonts w:hint="eastAsia" w:ascii="宋体" w:hAnsi="宋体"/>
          <w:szCs w:val="21"/>
        </w:rPr>
        <w:t>10. 5年后在备件停止生产的情况下，中标人应事先将要停止生产的计划通知招标人使招标人有足够的时间采购所需的备件。</w:t>
      </w:r>
    </w:p>
    <w:p>
      <w:pPr>
        <w:adjustRightInd w:val="0"/>
        <w:snapToGrid w:val="0"/>
        <w:spacing w:line="400" w:lineRule="exact"/>
        <w:rPr>
          <w:rFonts w:ascii="宋体" w:hAnsi="宋体"/>
          <w:bCs/>
          <w:sz w:val="24"/>
        </w:rPr>
      </w:pPr>
      <w:r>
        <w:rPr>
          <w:rFonts w:hint="eastAsia" w:ascii="宋体" w:hAnsi="宋体"/>
          <w:szCs w:val="21"/>
        </w:rPr>
        <w:t>11. 5年后在备件停止生产后，如果招标人要求，中标人应免费向招标人提供备件的蓝图、图纸和规格。</w:t>
      </w:r>
    </w:p>
    <w:p>
      <w:pPr>
        <w:pStyle w:val="103"/>
        <w:rPr>
          <w:rFonts w:ascii="宋体"/>
          <w:b/>
          <w:bCs/>
          <w:sz w:val="30"/>
          <w:szCs w:val="30"/>
        </w:rPr>
      </w:pPr>
      <w:bookmarkStart w:id="6" w:name="_Toc511140078"/>
      <w:bookmarkEnd w:id="6"/>
      <w:bookmarkStart w:id="7" w:name="_Toc157440896"/>
      <w:bookmarkEnd w:id="7"/>
      <w:bookmarkStart w:id="8" w:name="_Toc357083621"/>
      <w:bookmarkEnd w:id="8"/>
      <w:r>
        <w:rPr>
          <w:rFonts w:hint="eastAsia"/>
        </w:rPr>
        <w:t>第三节 设计联络会及配套责任</w:t>
      </w:r>
    </w:p>
    <w:p>
      <w:pPr>
        <w:adjustRightInd w:val="0"/>
        <w:snapToGrid w:val="0"/>
        <w:spacing w:line="400" w:lineRule="exact"/>
        <w:ind w:left="315" w:hanging="315" w:hangingChars="150"/>
        <w:rPr>
          <w:rFonts w:ascii="宋体" w:hAnsi="宋体"/>
          <w:szCs w:val="21"/>
        </w:rPr>
      </w:pPr>
      <w:r>
        <w:rPr>
          <w:rFonts w:hint="eastAsia" w:ascii="宋体" w:hAnsi="宋体"/>
          <w:szCs w:val="21"/>
        </w:rPr>
        <w:t>1．中标人承担整个合同设备的设计、制造与调试的所有责任。按要求中标人应与他们的分包者对设备设计、制造和试运行所必需的信息、数据和图纸的交换应紧密配合。</w:t>
      </w:r>
    </w:p>
    <w:p>
      <w:pPr>
        <w:adjustRightInd w:val="0"/>
        <w:snapToGrid w:val="0"/>
        <w:spacing w:line="400" w:lineRule="exact"/>
        <w:ind w:left="315" w:hanging="315" w:hangingChars="150"/>
        <w:rPr>
          <w:rFonts w:ascii="宋体" w:hAnsi="宋体"/>
          <w:szCs w:val="21"/>
        </w:rPr>
      </w:pPr>
      <w:r>
        <w:rPr>
          <w:rFonts w:hint="eastAsia" w:ascii="宋体" w:hAnsi="宋体"/>
          <w:szCs w:val="21"/>
        </w:rPr>
        <w:t>2．为使合同项下的设备能够顺利地制造，中标人和招标人应协商设备的设计。中标人要派设备制造商设计人员到招标人现场进行调研和考察。</w:t>
      </w:r>
    </w:p>
    <w:p>
      <w:pPr>
        <w:adjustRightInd w:val="0"/>
        <w:snapToGrid w:val="0"/>
        <w:spacing w:line="400" w:lineRule="exact"/>
        <w:ind w:left="315" w:hanging="315" w:hangingChars="150"/>
        <w:rPr>
          <w:rFonts w:ascii="宋体" w:hAnsi="宋体"/>
          <w:szCs w:val="21"/>
        </w:rPr>
      </w:pPr>
      <w:r>
        <w:rPr>
          <w:rFonts w:hint="eastAsia" w:ascii="宋体" w:hAnsi="宋体"/>
          <w:szCs w:val="21"/>
        </w:rPr>
        <w:t>3．为了确保设计的准确性，双方将协商确定召开设计联络会。会议地点及时间应在合同协商阶段决定。双方将签署联络会议备忘录，并作为设计的依据，与合同具有相同法律效力。</w:t>
      </w:r>
    </w:p>
    <w:p>
      <w:pPr>
        <w:adjustRightInd w:val="0"/>
        <w:snapToGrid w:val="0"/>
        <w:spacing w:line="400" w:lineRule="exact"/>
        <w:ind w:left="315" w:hanging="315" w:hangingChars="150"/>
        <w:rPr>
          <w:rFonts w:ascii="宋体" w:hAnsi="宋体"/>
          <w:szCs w:val="21"/>
        </w:rPr>
      </w:pPr>
      <w:r>
        <w:rPr>
          <w:rFonts w:hint="eastAsia" w:ascii="宋体" w:hAnsi="宋体"/>
          <w:szCs w:val="21"/>
        </w:rPr>
        <w:t>4．联络会后，中标人认为对设计所涉及的主要技术问题，有必要派遣工程技术人员到招标人现场进行讨论磋商，费用由中标人承担。</w:t>
      </w:r>
    </w:p>
    <w:p>
      <w:pPr>
        <w:adjustRightInd w:val="0"/>
        <w:snapToGrid w:val="0"/>
        <w:spacing w:line="400" w:lineRule="exact"/>
        <w:rPr>
          <w:rFonts w:ascii="宋体" w:hAnsi="宋体"/>
          <w:szCs w:val="21"/>
        </w:rPr>
      </w:pPr>
      <w:r>
        <w:rPr>
          <w:rFonts w:hint="eastAsia" w:ascii="宋体" w:hAnsi="宋体"/>
          <w:szCs w:val="21"/>
        </w:rPr>
        <w:t>5．所供设备与其他相关设备的配合尺寸，通过设计联络确认。</w:t>
      </w:r>
    </w:p>
    <w:p>
      <w:pPr>
        <w:adjustRightInd w:val="0"/>
        <w:snapToGrid w:val="0"/>
        <w:spacing w:line="400" w:lineRule="exact"/>
        <w:ind w:left="315" w:hanging="315" w:hangingChars="150"/>
        <w:rPr>
          <w:rFonts w:ascii="宋体" w:hAnsi="宋体"/>
          <w:szCs w:val="21"/>
        </w:rPr>
      </w:pPr>
      <w:r>
        <w:rPr>
          <w:rFonts w:hint="eastAsia" w:ascii="宋体" w:hAnsi="宋体"/>
          <w:szCs w:val="21"/>
        </w:rPr>
        <w:t>6．中标人应向招标人及配套的其他进行数据上传的设备厂家提供通讯协议、数据表格及通讯接口形式。</w:t>
      </w:r>
    </w:p>
    <w:p>
      <w:pPr>
        <w:adjustRightInd w:val="0"/>
        <w:snapToGrid w:val="0"/>
        <w:spacing w:line="400" w:lineRule="exact"/>
        <w:ind w:left="315" w:hanging="315" w:hangingChars="150"/>
        <w:rPr>
          <w:rFonts w:ascii="宋体" w:hAnsi="宋体"/>
          <w:szCs w:val="21"/>
        </w:rPr>
      </w:pPr>
      <w:r>
        <w:rPr>
          <w:rFonts w:hint="eastAsia" w:ascii="宋体" w:hAnsi="宋体"/>
          <w:szCs w:val="21"/>
        </w:rPr>
        <w:t>7．在设计联络会议上因配套需要、设备本身缺陷、实际使用需要而进行的一些小的设计变更，中标人必须积极配合，并且不能提出费用要求。</w:t>
      </w:r>
    </w:p>
    <w:p>
      <w:pPr>
        <w:adjustRightInd w:val="0"/>
        <w:snapToGrid w:val="0"/>
        <w:spacing w:line="400" w:lineRule="exact"/>
        <w:rPr>
          <w:rFonts w:ascii="宋体" w:hAnsi="宋体"/>
          <w:szCs w:val="21"/>
        </w:rPr>
      </w:pPr>
      <w:r>
        <w:rPr>
          <w:rFonts w:hint="eastAsia" w:ascii="宋体" w:hAnsi="宋体"/>
          <w:szCs w:val="21"/>
        </w:rPr>
        <w:t>8．设计联络会议上中标人必须提交最终设计图纸，供招标人确认。</w:t>
      </w:r>
    </w:p>
    <w:p>
      <w:pPr>
        <w:pStyle w:val="103"/>
        <w:rPr>
          <w:rFonts w:ascii="宋体"/>
          <w:b/>
          <w:bCs/>
          <w:sz w:val="30"/>
          <w:szCs w:val="30"/>
        </w:rPr>
      </w:pPr>
      <w:bookmarkStart w:id="9" w:name="_Toc357083622"/>
      <w:bookmarkEnd w:id="9"/>
      <w:bookmarkStart w:id="10" w:name="_Toc157440897"/>
      <w:bookmarkEnd w:id="10"/>
      <w:bookmarkStart w:id="11" w:name="_Toc511140079"/>
      <w:bookmarkEnd w:id="11"/>
      <w:r>
        <w:rPr>
          <w:rFonts w:hint="eastAsia"/>
        </w:rPr>
        <w:t>第四节 设备出厂前检验</w:t>
      </w:r>
    </w:p>
    <w:p>
      <w:pPr>
        <w:adjustRightInd w:val="0"/>
        <w:snapToGrid w:val="0"/>
        <w:spacing w:line="400" w:lineRule="exact"/>
        <w:ind w:left="315" w:hanging="315" w:hangingChars="150"/>
        <w:rPr>
          <w:rFonts w:ascii="宋体" w:hAnsi="宋体"/>
          <w:szCs w:val="21"/>
        </w:rPr>
      </w:pPr>
      <w:r>
        <w:rPr>
          <w:rFonts w:hint="eastAsia" w:ascii="宋体" w:hAnsi="宋体"/>
          <w:szCs w:val="21"/>
        </w:rPr>
        <w:t>1. 为了对合同设备及其相关设备生产期间的质量检验，招标人有权派人到中标人所在工厂进行检验。对于在中标人所在地的交通费用和为便于招标人质检要求，诸如必要的安全用具、办公用品、技术文件和图纸、核算数据、制造和检验标准及其它必备的检验数据应由中标人免费提供。</w:t>
      </w:r>
    </w:p>
    <w:p>
      <w:pPr>
        <w:adjustRightInd w:val="0"/>
        <w:snapToGrid w:val="0"/>
        <w:spacing w:line="400" w:lineRule="exact"/>
        <w:ind w:left="315" w:hanging="315" w:hangingChars="150"/>
        <w:rPr>
          <w:rFonts w:ascii="宋体" w:hAnsi="宋体"/>
          <w:szCs w:val="21"/>
        </w:rPr>
      </w:pPr>
      <w:r>
        <w:rPr>
          <w:rFonts w:hint="eastAsia" w:ascii="宋体" w:hAnsi="宋体"/>
          <w:szCs w:val="21"/>
        </w:rPr>
        <w:t>2. 在制造期间招标人的一切监理和质检活动所形成的书面资料均不作为中标人产品质量证明文件。在交货前招标人的质检，既不能免去合同中属于投标人质量担保期范围内的责任，也不能替代设备抵运招标人现场的质量检验。</w:t>
      </w:r>
    </w:p>
    <w:p>
      <w:pPr>
        <w:adjustRightInd w:val="0"/>
        <w:snapToGrid w:val="0"/>
        <w:spacing w:line="400" w:lineRule="exact"/>
        <w:rPr>
          <w:rFonts w:ascii="宋体" w:hAnsi="宋体"/>
          <w:szCs w:val="21"/>
        </w:rPr>
      </w:pPr>
      <w:r>
        <w:rPr>
          <w:rFonts w:hint="eastAsia" w:ascii="宋体" w:hAnsi="宋体"/>
          <w:szCs w:val="21"/>
        </w:rPr>
        <w:t>3．在中检中质检团成员发现或提出的问题，双方应积极通过友好的态度协商解决。</w:t>
      </w:r>
    </w:p>
    <w:p>
      <w:pPr>
        <w:adjustRightInd w:val="0"/>
        <w:snapToGrid w:val="0"/>
        <w:spacing w:line="400" w:lineRule="exact"/>
        <w:ind w:left="315" w:hanging="315" w:hangingChars="150"/>
        <w:rPr>
          <w:rFonts w:ascii="宋体" w:hAnsi="宋体"/>
          <w:szCs w:val="21"/>
        </w:rPr>
      </w:pPr>
      <w:r>
        <w:rPr>
          <w:rFonts w:hint="eastAsia" w:ascii="宋体" w:hAnsi="宋体"/>
          <w:szCs w:val="21"/>
        </w:rPr>
        <w:t>4. 设备在出厂前必须进行整体联合试运转，根据试运转时间确定招标人中检时间，联合试运转应在招标人中检人员监督下进行。</w:t>
      </w:r>
    </w:p>
    <w:p>
      <w:pPr>
        <w:adjustRightInd w:val="0"/>
        <w:snapToGrid w:val="0"/>
        <w:spacing w:line="400" w:lineRule="exact"/>
        <w:ind w:left="315" w:hanging="315" w:hangingChars="150"/>
        <w:rPr>
          <w:rFonts w:ascii="宋体"/>
          <w:szCs w:val="21"/>
        </w:rPr>
      </w:pPr>
      <w:r>
        <w:rPr>
          <w:rFonts w:hint="eastAsia" w:ascii="宋体" w:hAnsi="宋体"/>
          <w:szCs w:val="21"/>
        </w:rPr>
        <w:t>5. 在设备到达招标人现场后组装试运转中如出现问题，原因是中标人没有在出厂前进行设备整体联合试运转，因此推迟的时间将按照推迟交货期来计算。</w:t>
      </w:r>
    </w:p>
    <w:p>
      <w:pPr>
        <w:pStyle w:val="103"/>
        <w:rPr>
          <w:rFonts w:ascii="宋体"/>
          <w:b/>
          <w:bCs/>
          <w:sz w:val="30"/>
          <w:szCs w:val="30"/>
        </w:rPr>
      </w:pPr>
      <w:bookmarkStart w:id="12" w:name="_Toc157440898"/>
      <w:bookmarkEnd w:id="12"/>
      <w:bookmarkStart w:id="13" w:name="_Toc357083623"/>
      <w:bookmarkEnd w:id="13"/>
      <w:bookmarkStart w:id="14" w:name="_Toc511140080"/>
      <w:bookmarkEnd w:id="14"/>
      <w:r>
        <w:rPr>
          <w:rFonts w:hint="eastAsia"/>
        </w:rPr>
        <w:t>第五节 技术服务</w:t>
      </w:r>
    </w:p>
    <w:p>
      <w:pPr>
        <w:adjustRightInd w:val="0"/>
        <w:snapToGrid w:val="0"/>
        <w:spacing w:line="400" w:lineRule="exact"/>
        <w:ind w:left="315" w:hanging="315" w:hangingChars="150"/>
        <w:rPr>
          <w:rFonts w:ascii="宋体" w:hAnsi="宋体"/>
          <w:szCs w:val="21"/>
        </w:rPr>
      </w:pPr>
      <w:r>
        <w:rPr>
          <w:rFonts w:hint="eastAsia" w:ascii="宋体" w:hAnsi="宋体"/>
          <w:szCs w:val="21"/>
        </w:rPr>
        <w:t>1. 中标人应派出有技术、有能力胜任的服务工程师到现场，提供有关安装管理、调试、空载测试、性能测试、试运转、维修及现场培训维修人员的服务。中标人服务工程师的主要责任与任务如下：</w:t>
      </w:r>
    </w:p>
    <w:p>
      <w:pPr>
        <w:adjustRightInd w:val="0"/>
        <w:snapToGrid w:val="0"/>
        <w:spacing w:line="400" w:lineRule="exact"/>
        <w:ind w:firstLine="525"/>
        <w:rPr>
          <w:rFonts w:ascii="宋体" w:hAnsi="宋体"/>
          <w:szCs w:val="21"/>
        </w:rPr>
      </w:pPr>
      <w:r>
        <w:rPr>
          <w:rFonts w:hint="eastAsia" w:ascii="宋体" w:hAnsi="宋体"/>
          <w:szCs w:val="21"/>
        </w:rPr>
        <w:t>——给招标人安装人员提供完整的技术指导。</w:t>
      </w:r>
    </w:p>
    <w:p>
      <w:pPr>
        <w:adjustRightInd w:val="0"/>
        <w:snapToGrid w:val="0"/>
        <w:spacing w:line="400" w:lineRule="exact"/>
        <w:ind w:firstLine="525"/>
        <w:rPr>
          <w:rFonts w:ascii="宋体" w:hAnsi="宋体"/>
          <w:szCs w:val="21"/>
        </w:rPr>
      </w:pPr>
      <w:r>
        <w:rPr>
          <w:rFonts w:hint="eastAsia" w:ascii="宋体" w:hAnsi="宋体"/>
          <w:szCs w:val="21"/>
        </w:rPr>
        <w:t>——指导招标人人员进行合同设备的试运转，运行测试和性能测试。</w:t>
      </w:r>
    </w:p>
    <w:p>
      <w:pPr>
        <w:adjustRightInd w:val="0"/>
        <w:snapToGrid w:val="0"/>
        <w:spacing w:line="400" w:lineRule="exact"/>
        <w:ind w:firstLine="525"/>
        <w:rPr>
          <w:rFonts w:ascii="宋体" w:hAnsi="宋体"/>
          <w:szCs w:val="21"/>
        </w:rPr>
      </w:pPr>
      <w:r>
        <w:rPr>
          <w:rFonts w:hint="eastAsia" w:ascii="宋体" w:hAnsi="宋体"/>
          <w:szCs w:val="21"/>
        </w:rPr>
        <w:t>——设备投入使用后提供现场运行技术支持。</w:t>
      </w:r>
    </w:p>
    <w:p>
      <w:pPr>
        <w:adjustRightInd w:val="0"/>
        <w:snapToGrid w:val="0"/>
        <w:spacing w:line="400" w:lineRule="exact"/>
        <w:ind w:firstLine="525"/>
        <w:rPr>
          <w:rFonts w:ascii="宋体" w:hAnsi="宋体"/>
          <w:szCs w:val="21"/>
        </w:rPr>
      </w:pPr>
      <w:r>
        <w:rPr>
          <w:rFonts w:hint="eastAsia" w:ascii="宋体" w:hAnsi="宋体"/>
          <w:szCs w:val="21"/>
        </w:rPr>
        <w:t>——质保期内技术服务。</w:t>
      </w:r>
    </w:p>
    <w:p>
      <w:pPr>
        <w:adjustRightInd w:val="0"/>
        <w:snapToGrid w:val="0"/>
        <w:spacing w:line="400" w:lineRule="exact"/>
        <w:ind w:left="315" w:hanging="315" w:hangingChars="150"/>
        <w:rPr>
          <w:rFonts w:ascii="宋体" w:hAnsi="宋体"/>
          <w:szCs w:val="21"/>
        </w:rPr>
      </w:pPr>
      <w:r>
        <w:rPr>
          <w:rFonts w:hint="eastAsia" w:ascii="宋体" w:hAnsi="宋体"/>
          <w:szCs w:val="21"/>
        </w:rPr>
        <w:t>2. 安装前，应由中标人的技术服务人员给予招标人安装人员提供合同设备的装配介绍、讲课与培训；详细解释技术文件、图纸和操作手册以及设备运行和相关的预防措施等；回答和解决招标人人员提出的技术问题。中标人技术人员的指导必须是正确的，如果出现由于非正确技术指导而造成的损失，中标人将自出资金维修、更换或补偿损失部分。</w:t>
      </w:r>
    </w:p>
    <w:p>
      <w:pPr>
        <w:adjustRightInd w:val="0"/>
        <w:snapToGrid w:val="0"/>
        <w:spacing w:line="400" w:lineRule="exact"/>
        <w:ind w:left="315" w:hanging="315" w:hangingChars="150"/>
        <w:rPr>
          <w:rFonts w:ascii="宋体" w:hAnsi="宋体"/>
          <w:szCs w:val="21"/>
        </w:rPr>
      </w:pPr>
      <w:r>
        <w:rPr>
          <w:rFonts w:hint="eastAsia" w:ascii="宋体" w:hAnsi="宋体"/>
          <w:szCs w:val="21"/>
        </w:rPr>
        <w:t>3. 中标人将提供所有的关于装配与组装所用的专用工具，例如：专用测试仪、测量仪和机械工具。</w:t>
      </w:r>
    </w:p>
    <w:p>
      <w:pPr>
        <w:adjustRightInd w:val="0"/>
        <w:snapToGrid w:val="0"/>
        <w:spacing w:line="400" w:lineRule="exact"/>
        <w:rPr>
          <w:rFonts w:ascii="宋体" w:hAnsi="宋体"/>
          <w:szCs w:val="21"/>
        </w:rPr>
      </w:pPr>
      <w:r>
        <w:rPr>
          <w:rFonts w:hint="eastAsia" w:ascii="宋体" w:hAnsi="宋体"/>
          <w:szCs w:val="21"/>
        </w:rPr>
        <w:t>4. 在现场举行由双方参加的会议，对所提供设备进行安装的准备工作进行讨论。</w:t>
      </w:r>
    </w:p>
    <w:p>
      <w:pPr>
        <w:adjustRightInd w:val="0"/>
        <w:snapToGrid w:val="0"/>
        <w:spacing w:line="400" w:lineRule="exact"/>
        <w:ind w:left="315" w:hanging="315" w:hangingChars="150"/>
        <w:rPr>
          <w:rFonts w:ascii="宋体" w:hAnsi="宋体"/>
          <w:szCs w:val="21"/>
        </w:rPr>
      </w:pPr>
      <w:r>
        <w:rPr>
          <w:rFonts w:hint="eastAsia" w:ascii="宋体" w:hAnsi="宋体"/>
          <w:szCs w:val="21"/>
        </w:rPr>
        <w:t>5. 对于安装指导、测试运转、性能测试、试运转和验收，包括招标人操作和维修人员的现场培训，中标人需免费提供。</w:t>
      </w:r>
    </w:p>
    <w:p>
      <w:pPr>
        <w:adjustRightInd w:val="0"/>
        <w:snapToGrid w:val="0"/>
        <w:spacing w:line="400" w:lineRule="exact"/>
        <w:ind w:left="315" w:hanging="315" w:hangingChars="150"/>
        <w:rPr>
          <w:rFonts w:ascii="宋体" w:hAnsi="宋体"/>
          <w:szCs w:val="21"/>
        </w:rPr>
      </w:pPr>
      <w:r>
        <w:rPr>
          <w:rFonts w:hint="eastAsia" w:ascii="宋体" w:hAnsi="宋体"/>
          <w:szCs w:val="21"/>
        </w:rPr>
        <w:t>6. 中标人应提供用于招标人自行培训人员需要使用的相关培训材料。</w:t>
      </w:r>
    </w:p>
    <w:p>
      <w:pPr>
        <w:adjustRightInd w:val="0"/>
        <w:snapToGrid w:val="0"/>
        <w:spacing w:line="400" w:lineRule="exact"/>
        <w:ind w:left="315" w:hanging="315" w:hangingChars="150"/>
        <w:rPr>
          <w:rFonts w:ascii="宋体" w:hAnsi="宋体"/>
          <w:szCs w:val="21"/>
        </w:rPr>
      </w:pPr>
      <w:r>
        <w:rPr>
          <w:rFonts w:hint="eastAsia" w:ascii="宋体" w:hAnsi="宋体"/>
          <w:szCs w:val="21"/>
        </w:rPr>
        <w:t>7. 设备过质保期后，在设备使用寿命内，如招标人需要，中标人应确保服务工程师到现场进行技术服务。</w:t>
      </w:r>
    </w:p>
    <w:p>
      <w:pPr>
        <w:adjustRightInd w:val="0"/>
        <w:snapToGrid w:val="0"/>
        <w:spacing w:line="400" w:lineRule="exact"/>
        <w:ind w:left="315" w:hanging="315" w:hangingChars="150"/>
        <w:rPr>
          <w:rFonts w:ascii="宋体"/>
          <w:szCs w:val="21"/>
        </w:rPr>
      </w:pPr>
      <w:r>
        <w:rPr>
          <w:rFonts w:hint="eastAsia" w:ascii="宋体" w:hAnsi="宋体"/>
          <w:szCs w:val="21"/>
        </w:rPr>
        <w:t>8. 设备第一次在招标人组装、试运转时中标人必须派设备制造工厂技术服务工程师在规定时间内到现场进行技术指导。因技术服务工程师未按时到达组装现场导致设备不能按期投入使用，延误时间按推迟交货期来计算。</w:t>
      </w:r>
    </w:p>
    <w:p>
      <w:pPr>
        <w:pStyle w:val="103"/>
        <w:rPr>
          <w:rFonts w:ascii="宋体"/>
          <w:b/>
          <w:bCs/>
          <w:sz w:val="30"/>
          <w:szCs w:val="30"/>
        </w:rPr>
      </w:pPr>
      <w:bookmarkStart w:id="15" w:name="_Toc357083624"/>
      <w:bookmarkEnd w:id="15"/>
      <w:bookmarkStart w:id="16" w:name="_Toc511140081"/>
      <w:bookmarkEnd w:id="16"/>
      <w:bookmarkStart w:id="17" w:name="_Toc157440899"/>
      <w:bookmarkEnd w:id="17"/>
      <w:r>
        <w:rPr>
          <w:rFonts w:hint="eastAsia"/>
        </w:rPr>
        <w:t>第六节 安装、检验、调试、试运行及验收</w:t>
      </w:r>
    </w:p>
    <w:p>
      <w:pPr>
        <w:adjustRightInd w:val="0"/>
        <w:snapToGrid w:val="0"/>
        <w:spacing w:line="400" w:lineRule="exact"/>
        <w:rPr>
          <w:rFonts w:ascii="宋体" w:hAnsi="宋体"/>
          <w:szCs w:val="21"/>
        </w:rPr>
      </w:pPr>
      <w:r>
        <w:rPr>
          <w:rFonts w:hint="eastAsia" w:ascii="宋体" w:hAnsi="宋体"/>
          <w:szCs w:val="21"/>
        </w:rPr>
        <w:t>1．在该附录中：</w:t>
      </w:r>
    </w:p>
    <w:p>
      <w:pPr>
        <w:adjustRightInd w:val="0"/>
        <w:snapToGrid w:val="0"/>
        <w:spacing w:line="400" w:lineRule="exact"/>
        <w:ind w:firstLine="420" w:firstLineChars="200"/>
        <w:rPr>
          <w:rFonts w:ascii="宋体" w:hAnsi="宋体"/>
          <w:szCs w:val="21"/>
        </w:rPr>
      </w:pPr>
      <w:r>
        <w:rPr>
          <w:rFonts w:hint="eastAsia" w:ascii="宋体" w:hAnsi="宋体"/>
          <w:szCs w:val="21"/>
        </w:rPr>
        <w:t>安装：意为招标人安装人员在中标人的服务工程人员的监督与指导下，将整套设备或一个系统安装起来。</w:t>
      </w:r>
    </w:p>
    <w:p>
      <w:pPr>
        <w:adjustRightInd w:val="0"/>
        <w:snapToGrid w:val="0"/>
        <w:spacing w:line="400" w:lineRule="exact"/>
        <w:ind w:firstLine="420" w:firstLineChars="200"/>
        <w:rPr>
          <w:rFonts w:ascii="宋体" w:hAnsi="宋体"/>
          <w:szCs w:val="21"/>
        </w:rPr>
      </w:pPr>
      <w:r>
        <w:rPr>
          <w:rFonts w:hint="eastAsia" w:ascii="宋体" w:hAnsi="宋体"/>
          <w:szCs w:val="21"/>
        </w:rPr>
        <w:t>试运转：即在空载条件下测试该设备。</w:t>
      </w:r>
    </w:p>
    <w:p>
      <w:pPr>
        <w:adjustRightInd w:val="0"/>
        <w:snapToGrid w:val="0"/>
        <w:spacing w:line="400" w:lineRule="exact"/>
        <w:ind w:firstLine="420" w:firstLineChars="200"/>
        <w:rPr>
          <w:rFonts w:ascii="宋体" w:hAnsi="宋体"/>
          <w:szCs w:val="21"/>
        </w:rPr>
      </w:pPr>
      <w:r>
        <w:rPr>
          <w:rFonts w:hint="eastAsia" w:ascii="宋体" w:hAnsi="宋体"/>
          <w:szCs w:val="21"/>
        </w:rPr>
        <w:t>性能调试：即在它们的额定负载下测试设备，检查其是否能达到合同规定的所有技术性能。</w:t>
      </w:r>
    </w:p>
    <w:p>
      <w:pPr>
        <w:adjustRightInd w:val="0"/>
        <w:snapToGrid w:val="0"/>
        <w:spacing w:line="400" w:lineRule="exact"/>
        <w:ind w:firstLine="420" w:firstLineChars="200"/>
        <w:rPr>
          <w:rFonts w:ascii="宋体" w:hAnsi="宋体"/>
          <w:szCs w:val="21"/>
        </w:rPr>
      </w:pPr>
      <w:r>
        <w:rPr>
          <w:rFonts w:hint="eastAsia" w:ascii="宋体" w:hAnsi="宋体"/>
          <w:szCs w:val="21"/>
        </w:rPr>
        <w:t>试运行：即设备按照合同要求性能投入运转。</w:t>
      </w:r>
    </w:p>
    <w:p>
      <w:pPr>
        <w:adjustRightInd w:val="0"/>
        <w:snapToGrid w:val="0"/>
        <w:spacing w:line="400" w:lineRule="exact"/>
        <w:ind w:firstLine="420" w:firstLineChars="200"/>
        <w:rPr>
          <w:rFonts w:ascii="宋体" w:hAnsi="宋体"/>
          <w:szCs w:val="21"/>
        </w:rPr>
      </w:pPr>
      <w:r>
        <w:rPr>
          <w:rFonts w:hint="eastAsia" w:ascii="宋体" w:hAnsi="宋体"/>
          <w:szCs w:val="21"/>
        </w:rPr>
        <w:t>验收：即该设备达到合同规定的试运转、性能调试和试运行技术要求后招标人正式接收。</w:t>
      </w:r>
    </w:p>
    <w:p>
      <w:pPr>
        <w:adjustRightInd w:val="0"/>
        <w:snapToGrid w:val="0"/>
        <w:spacing w:line="400" w:lineRule="exact"/>
        <w:rPr>
          <w:rFonts w:ascii="宋体" w:hAnsi="宋体"/>
          <w:szCs w:val="21"/>
        </w:rPr>
      </w:pPr>
      <w:r>
        <w:rPr>
          <w:rFonts w:hint="eastAsia" w:ascii="宋体" w:hAnsi="宋体"/>
          <w:szCs w:val="21"/>
        </w:rPr>
        <w:t>2．设备到货应随机提供出厂验收报告。</w:t>
      </w:r>
    </w:p>
    <w:p>
      <w:pPr>
        <w:adjustRightInd w:val="0"/>
        <w:snapToGrid w:val="0"/>
        <w:spacing w:line="400" w:lineRule="exact"/>
        <w:ind w:left="210" w:hanging="210" w:hangingChars="100"/>
        <w:rPr>
          <w:rFonts w:ascii="宋体" w:hAnsi="宋体"/>
          <w:szCs w:val="21"/>
        </w:rPr>
      </w:pPr>
      <w:r>
        <w:rPr>
          <w:rFonts w:hint="eastAsia" w:ascii="宋体" w:hAnsi="宋体"/>
          <w:szCs w:val="21"/>
        </w:rPr>
        <w:t>3．在设备经过试运转、性能调试、试运行之后，买卖双方对设备性能进行鉴定，符合合同要求，招标人出具验收证明并由中标人确认。验收标准为合同规定的要求和相关标准、中国国家标准、规范以及国际标准和双方认可的标准。</w:t>
      </w:r>
    </w:p>
    <w:p>
      <w:pPr>
        <w:pStyle w:val="103"/>
        <w:rPr>
          <w:rFonts w:ascii="宋体"/>
          <w:b/>
          <w:bCs/>
          <w:sz w:val="30"/>
          <w:szCs w:val="30"/>
        </w:rPr>
      </w:pPr>
      <w:bookmarkStart w:id="18" w:name="_Toc511140082"/>
      <w:bookmarkEnd w:id="18"/>
      <w:bookmarkStart w:id="19" w:name="_Toc157440900"/>
      <w:bookmarkEnd w:id="19"/>
      <w:bookmarkStart w:id="20" w:name="_Toc357083625"/>
      <w:bookmarkEnd w:id="20"/>
      <w:r>
        <w:rPr>
          <w:rFonts w:hint="eastAsia"/>
        </w:rPr>
        <w:t>第七节 质量保证</w:t>
      </w:r>
    </w:p>
    <w:p>
      <w:pPr>
        <w:pStyle w:val="69"/>
        <w:adjustRightInd w:val="0"/>
        <w:snapToGrid w:val="0"/>
        <w:spacing w:line="400" w:lineRule="exact"/>
        <w:ind w:left="283" w:hanging="283" w:hangingChars="135"/>
        <w:rPr>
          <w:rFonts w:ascii="宋体" w:hAnsi="宋体"/>
          <w:szCs w:val="21"/>
        </w:rPr>
      </w:pPr>
      <w:r>
        <w:rPr>
          <w:rFonts w:hint="eastAsia" w:ascii="宋体" w:hAnsi="宋体"/>
          <w:szCs w:val="21"/>
        </w:rPr>
        <w:t>1.质保期应为最终验收合格后12个月。对由于设计或质量问题而引起的设备故障，中标人应进一步对此负责。专用合同条款对质保有特殊规定的从其规定。</w:t>
      </w:r>
    </w:p>
    <w:p>
      <w:pPr>
        <w:adjustRightInd w:val="0"/>
        <w:snapToGrid w:val="0"/>
        <w:spacing w:line="400" w:lineRule="exact"/>
        <w:rPr>
          <w:rFonts w:ascii="宋体" w:hAnsi="宋体"/>
          <w:szCs w:val="21"/>
        </w:rPr>
      </w:pPr>
      <w:r>
        <w:rPr>
          <w:rFonts w:hint="eastAsia" w:ascii="宋体" w:hAnsi="宋体"/>
          <w:szCs w:val="21"/>
        </w:rPr>
        <w:t>2.中标人质保期内的维修服务承诺，无偿更换零配件、部件承诺。</w:t>
      </w:r>
    </w:p>
    <w:p>
      <w:pPr>
        <w:tabs>
          <w:tab w:val="left" w:pos="2340"/>
        </w:tabs>
        <w:spacing w:line="400" w:lineRule="exact"/>
        <w:jc w:val="left"/>
        <w:rPr>
          <w:szCs w:val="21"/>
        </w:rPr>
      </w:pPr>
      <w:r>
        <w:rPr>
          <w:rFonts w:hint="eastAsia" w:ascii="宋体" w:hAnsi="宋体"/>
          <w:szCs w:val="21"/>
        </w:rPr>
        <w:t>3.中标人对设备大修周期、使用寿命及各主要部件的寿命承诺。</w:t>
      </w:r>
    </w:p>
    <w:p>
      <w:pPr>
        <w:pStyle w:val="103"/>
        <w:rPr>
          <w:rFonts w:ascii="宋体"/>
          <w:b/>
          <w:bCs/>
          <w:sz w:val="30"/>
          <w:szCs w:val="30"/>
        </w:rPr>
      </w:pPr>
      <w:bookmarkStart w:id="21" w:name="_Toc511140083"/>
      <w:bookmarkEnd w:id="21"/>
      <w:bookmarkStart w:id="22" w:name="_Toc157440901"/>
      <w:bookmarkEnd w:id="22"/>
      <w:r>
        <w:rPr>
          <w:rFonts w:hint="eastAsia"/>
        </w:rPr>
        <w:t>第八节 技术资料和图纸</w:t>
      </w:r>
    </w:p>
    <w:p>
      <w:pPr>
        <w:pStyle w:val="69"/>
        <w:adjustRightInd w:val="0"/>
        <w:snapToGrid w:val="0"/>
        <w:spacing w:line="400" w:lineRule="exact"/>
        <w:ind w:left="283" w:hanging="283" w:hangingChars="135"/>
        <w:rPr>
          <w:rFonts w:ascii="宋体" w:hAnsi="宋体"/>
          <w:szCs w:val="21"/>
        </w:rPr>
      </w:pPr>
      <w:r>
        <w:rPr>
          <w:rFonts w:hint="eastAsia" w:ascii="宋体" w:hAnsi="宋体"/>
          <w:szCs w:val="21"/>
        </w:rPr>
        <w:t>1. 中标人按规定给招标人提供全面的、详细的技术资料，包括印刷版和电子版的各种图纸、设备使用手册、维修手册、备件手册、配件报价CD光盘，随设备发货或日后提供的目录、图纸、图解说明或电路图必须是清晰易解的。操作手册和维修指南须通俗易懂。备件手册必须将每一部件细化到所有零件，所有零部件必须有统一的采购号或件号等唯一标识号，以便于招标人维护和采购备件。所有外协件的件号必须提供制造商原始件号。所有提供的技术资料手册封面应标明合同号、设备系列号。</w:t>
      </w:r>
    </w:p>
    <w:p>
      <w:pPr>
        <w:pStyle w:val="69"/>
        <w:adjustRightInd w:val="0"/>
        <w:snapToGrid w:val="0"/>
        <w:spacing w:line="400" w:lineRule="exact"/>
        <w:ind w:left="283" w:hanging="283" w:hangingChars="135"/>
        <w:rPr>
          <w:rFonts w:ascii="宋体" w:hAnsi="宋体"/>
          <w:szCs w:val="21"/>
        </w:rPr>
      </w:pPr>
      <w:r>
        <w:rPr>
          <w:rFonts w:hint="eastAsia" w:ascii="宋体" w:hAnsi="宋体"/>
          <w:szCs w:val="21"/>
        </w:rPr>
        <w:t>2. 中标人按规定给招标人每台（套）设备提供</w:t>
      </w:r>
      <w:r>
        <w:rPr>
          <w:rFonts w:ascii="宋体" w:hAnsi="宋体"/>
          <w:szCs w:val="21"/>
          <w:u w:val="single"/>
        </w:rPr>
        <w:t>2</w:t>
      </w:r>
      <w:r>
        <w:rPr>
          <w:rFonts w:hint="eastAsia" w:ascii="宋体" w:hAnsi="宋体"/>
          <w:szCs w:val="21"/>
        </w:rPr>
        <w:t>份技术文件和图纸的副本，发货前的14天以特快专递方式寄送给招标人，招标人有权针对培训目的而额外复制所提供的技术文件与图纸。</w:t>
      </w:r>
    </w:p>
    <w:p>
      <w:pPr>
        <w:pStyle w:val="69"/>
        <w:adjustRightInd w:val="0"/>
        <w:snapToGrid w:val="0"/>
        <w:spacing w:line="400" w:lineRule="exact"/>
        <w:ind w:left="283" w:hanging="283" w:hangingChars="135"/>
        <w:rPr>
          <w:rFonts w:ascii="宋体" w:hAnsi="宋体"/>
          <w:szCs w:val="21"/>
        </w:rPr>
      </w:pPr>
      <w:r>
        <w:rPr>
          <w:rFonts w:hint="eastAsia" w:ascii="宋体" w:hAnsi="宋体"/>
          <w:szCs w:val="21"/>
        </w:rPr>
        <w:t>3. 如果中标人交付的技术文件和图纸在运输途中发现不完整、丢失或损坏，中标人在接到招标人索要不完整、丢失或损坏部分的技术文件和图纸的通知后的</w:t>
      </w:r>
      <w:r>
        <w:rPr>
          <w:rFonts w:ascii="宋体" w:hAnsi="宋体"/>
          <w:szCs w:val="21"/>
        </w:rPr>
        <w:t>30</w:t>
      </w:r>
      <w:r>
        <w:rPr>
          <w:rFonts w:hint="eastAsia" w:ascii="宋体" w:hAnsi="宋体"/>
          <w:szCs w:val="21"/>
        </w:rPr>
        <w:t>天内，应免费向招标人增补丢失或损坏部分的技术文件与图纸。</w:t>
      </w:r>
    </w:p>
    <w:p>
      <w:pPr>
        <w:pStyle w:val="69"/>
        <w:adjustRightInd w:val="0"/>
        <w:snapToGrid w:val="0"/>
        <w:spacing w:line="400" w:lineRule="exact"/>
        <w:ind w:left="283" w:hanging="283" w:hangingChars="135"/>
        <w:rPr>
          <w:rFonts w:ascii="宋体" w:hAnsi="宋体"/>
          <w:szCs w:val="21"/>
        </w:rPr>
      </w:pPr>
      <w:r>
        <w:rPr>
          <w:rFonts w:hint="eastAsia" w:ascii="宋体" w:hAnsi="宋体"/>
          <w:szCs w:val="21"/>
        </w:rPr>
        <w:t>4. 中标人有义务对该设备的控制软件、管理软件进行免费升级换代。</w:t>
      </w:r>
    </w:p>
    <w:p>
      <w:pPr>
        <w:pStyle w:val="69"/>
        <w:adjustRightInd w:val="0"/>
        <w:snapToGrid w:val="0"/>
        <w:spacing w:line="400" w:lineRule="exact"/>
        <w:ind w:left="283" w:hanging="283" w:hangingChars="135"/>
        <w:rPr>
          <w:rFonts w:ascii="宋体" w:hAnsi="宋体"/>
          <w:szCs w:val="21"/>
        </w:rPr>
      </w:pPr>
      <w:r>
        <w:rPr>
          <w:rFonts w:hint="eastAsia" w:ascii="宋体" w:hAnsi="宋体"/>
          <w:szCs w:val="21"/>
        </w:rPr>
        <w:t>5. 中标人定期对设备进行回访，并对用户提出的问题进行解决。</w:t>
      </w:r>
    </w:p>
    <w:p>
      <w:pPr>
        <w:pStyle w:val="69"/>
        <w:adjustRightInd w:val="0"/>
        <w:snapToGrid w:val="0"/>
        <w:spacing w:line="400" w:lineRule="exact"/>
        <w:ind w:left="283" w:hanging="283" w:hangingChars="135"/>
        <w:rPr>
          <w:rFonts w:ascii="宋体" w:hAnsi="宋体"/>
          <w:szCs w:val="21"/>
        </w:rPr>
      </w:pPr>
      <w:r>
        <w:rPr>
          <w:rFonts w:hint="eastAsia" w:ascii="宋体" w:hAnsi="宋体"/>
          <w:szCs w:val="21"/>
        </w:rPr>
        <w:t xml:space="preserve">6. </w:t>
      </w:r>
      <w:r>
        <w:rPr>
          <w:rFonts w:ascii="宋体" w:hAnsi="宋体"/>
          <w:szCs w:val="21"/>
        </w:rPr>
        <w:t>中标人要提供</w:t>
      </w:r>
      <w:r>
        <w:rPr>
          <w:rFonts w:hint="eastAsia" w:ascii="宋体" w:hAnsi="宋体"/>
          <w:szCs w:val="21"/>
        </w:rPr>
        <w:t>下列</w:t>
      </w:r>
      <w:r>
        <w:rPr>
          <w:rFonts w:ascii="宋体" w:hAnsi="宋体"/>
          <w:szCs w:val="21"/>
        </w:rPr>
        <w:t>相关的</w:t>
      </w:r>
      <w:r>
        <w:rPr>
          <w:rFonts w:hint="eastAsia" w:ascii="宋体" w:hAnsi="宋体"/>
          <w:szCs w:val="21"/>
        </w:rPr>
        <w:t>技术资料及图纸</w:t>
      </w:r>
      <w:r>
        <w:rPr>
          <w:rFonts w:ascii="宋体" w:hAnsi="宋体"/>
          <w:szCs w:val="21"/>
        </w:rPr>
        <w:t>：</w:t>
      </w:r>
    </w:p>
    <w:p>
      <w:pPr>
        <w:pStyle w:val="69"/>
        <w:numPr>
          <w:ilvl w:val="0"/>
          <w:numId w:val="5"/>
        </w:numPr>
        <w:adjustRightInd w:val="0"/>
        <w:snapToGrid w:val="0"/>
        <w:spacing w:line="400" w:lineRule="exact"/>
        <w:ind w:firstLineChars="0"/>
        <w:rPr>
          <w:rFonts w:ascii="宋体" w:hAnsi="宋体"/>
          <w:szCs w:val="21"/>
        </w:rPr>
      </w:pPr>
      <w:r>
        <w:rPr>
          <w:rFonts w:hint="eastAsia" w:ascii="宋体" w:hAnsi="宋体"/>
          <w:szCs w:val="21"/>
        </w:rPr>
        <w:t>设备图、部件图及安装基础图</w:t>
      </w:r>
    </w:p>
    <w:p>
      <w:pPr>
        <w:pStyle w:val="69"/>
        <w:numPr>
          <w:ilvl w:val="0"/>
          <w:numId w:val="5"/>
        </w:numPr>
        <w:adjustRightInd w:val="0"/>
        <w:snapToGrid w:val="0"/>
        <w:spacing w:line="400" w:lineRule="exact"/>
        <w:ind w:firstLineChars="0"/>
        <w:rPr>
          <w:rFonts w:ascii="宋体" w:hAnsi="宋体"/>
          <w:szCs w:val="21"/>
        </w:rPr>
      </w:pPr>
      <w:r>
        <w:rPr>
          <w:rFonts w:hint="eastAsia" w:ascii="宋体" w:hAnsi="宋体"/>
          <w:szCs w:val="21"/>
        </w:rPr>
        <w:t>制造标准、防爆标准</w:t>
      </w:r>
    </w:p>
    <w:p>
      <w:pPr>
        <w:pStyle w:val="69"/>
        <w:numPr>
          <w:ilvl w:val="0"/>
          <w:numId w:val="5"/>
        </w:numPr>
        <w:adjustRightInd w:val="0"/>
        <w:snapToGrid w:val="0"/>
        <w:spacing w:line="400" w:lineRule="exact"/>
        <w:ind w:firstLineChars="0"/>
        <w:rPr>
          <w:rFonts w:ascii="宋体" w:hAnsi="宋体"/>
          <w:szCs w:val="21"/>
        </w:rPr>
      </w:pPr>
      <w:r>
        <w:rPr>
          <w:rFonts w:hint="eastAsia" w:ascii="宋体" w:hAnsi="宋体"/>
          <w:szCs w:val="21"/>
        </w:rPr>
        <w:t>完整的技术特征及说明书</w:t>
      </w:r>
    </w:p>
    <w:p>
      <w:pPr>
        <w:pStyle w:val="69"/>
        <w:numPr>
          <w:ilvl w:val="0"/>
          <w:numId w:val="5"/>
        </w:numPr>
        <w:adjustRightInd w:val="0"/>
        <w:snapToGrid w:val="0"/>
        <w:spacing w:line="400" w:lineRule="exact"/>
        <w:ind w:firstLineChars="0"/>
        <w:rPr>
          <w:rFonts w:ascii="宋体" w:hAnsi="宋体"/>
          <w:szCs w:val="21"/>
        </w:rPr>
      </w:pPr>
      <w:r>
        <w:rPr>
          <w:rFonts w:hint="eastAsia" w:ascii="宋体" w:hAnsi="宋体"/>
          <w:szCs w:val="21"/>
        </w:rPr>
        <w:t>全部机电图纸、材料清册、所有设备、元件、部件型号、规格、特性曲线、产品检验合格证及出厂日期。</w:t>
      </w:r>
    </w:p>
    <w:p>
      <w:pPr>
        <w:pStyle w:val="69"/>
        <w:adjustRightInd w:val="0"/>
        <w:snapToGrid w:val="0"/>
        <w:spacing w:line="400" w:lineRule="exact"/>
        <w:ind w:left="283" w:hanging="283" w:hangingChars="135"/>
        <w:rPr>
          <w:rFonts w:ascii="宋体" w:hAnsi="宋体"/>
          <w:szCs w:val="21"/>
        </w:rPr>
      </w:pPr>
      <w:r>
        <w:rPr>
          <w:rFonts w:hint="eastAsia" w:ascii="宋体" w:hAnsi="宋体"/>
          <w:szCs w:val="21"/>
        </w:rPr>
        <w:t>7. 技术资料与设备同属合同供货范围，如不能按照上述条款交货，将按照推迟合同交货期执行。</w:t>
      </w:r>
    </w:p>
    <w:p>
      <w:pPr>
        <w:pStyle w:val="103"/>
      </w:pPr>
      <w:bookmarkStart w:id="23" w:name="_Toc357070349"/>
      <w:bookmarkEnd w:id="23"/>
      <w:bookmarkStart w:id="24" w:name="_Toc157440902"/>
      <w:bookmarkEnd w:id="24"/>
      <w:r>
        <w:rPr>
          <w:rFonts w:hint="eastAsia"/>
        </w:rPr>
        <w:t>第九节 标准</w:t>
      </w:r>
    </w:p>
    <w:p>
      <w:pPr>
        <w:pStyle w:val="68"/>
        <w:tabs>
          <w:tab w:val="left" w:pos="1290"/>
          <w:tab w:val="left" w:pos="1680"/>
        </w:tabs>
        <w:adjustRightInd w:val="0"/>
        <w:snapToGrid w:val="0"/>
        <w:spacing w:before="0" w:after="0" w:line="400" w:lineRule="exact"/>
        <w:ind w:firstLine="420" w:firstLineChars="200"/>
        <w:jc w:val="both"/>
        <w:rPr>
          <w:rFonts w:hAnsi="宋体" w:cs="宋体"/>
          <w:sz w:val="21"/>
          <w:szCs w:val="21"/>
        </w:rPr>
      </w:pPr>
      <w:r>
        <w:rPr>
          <w:rFonts w:hint="eastAsia" w:hAnsi="宋体" w:cs="宋体"/>
          <w:sz w:val="21"/>
          <w:szCs w:val="21"/>
        </w:rPr>
        <w:t>设备的设计、制造、包装、运输、安装、验收应符合下列标准、规范和有关的中国国家标准（GB）的要求，并按最新标准执行。如下列标准与企业执行标准有矛盾，按较高标准执行。</w:t>
      </w:r>
    </w:p>
    <w:p>
      <w:pPr>
        <w:spacing w:line="400" w:lineRule="exact"/>
        <w:rPr>
          <w:rFonts w:ascii="宋体" w:hAnsi="宋体" w:cs="宋体"/>
          <w:kern w:val="0"/>
          <w:szCs w:val="21"/>
        </w:rPr>
      </w:pPr>
      <w:r>
        <w:rPr>
          <w:rFonts w:ascii="宋体" w:hAnsi="宋体" w:cs="宋体"/>
          <w:kern w:val="0"/>
          <w:szCs w:val="21"/>
        </w:rPr>
        <w:t xml:space="preserve">GB/T 7723  </w:t>
      </w:r>
      <w:r>
        <w:rPr>
          <w:rFonts w:hint="eastAsia" w:ascii="宋体" w:hAnsi="宋体" w:cs="宋体"/>
          <w:kern w:val="0"/>
          <w:szCs w:val="21"/>
        </w:rPr>
        <w:t>固定式电子衡</w:t>
      </w:r>
    </w:p>
    <w:p>
      <w:pPr>
        <w:spacing w:line="400" w:lineRule="exact"/>
        <w:rPr>
          <w:rFonts w:ascii="宋体" w:hAnsi="宋体" w:cs="宋体"/>
          <w:kern w:val="0"/>
          <w:szCs w:val="21"/>
        </w:rPr>
      </w:pPr>
      <w:r>
        <w:rPr>
          <w:rFonts w:ascii="宋体" w:hAnsi="宋体" w:cs="宋体"/>
          <w:kern w:val="0"/>
          <w:szCs w:val="21"/>
        </w:rPr>
        <w:t xml:space="preserve">GB/T 14249.1  </w:t>
      </w:r>
      <w:r>
        <w:rPr>
          <w:rFonts w:hint="eastAsia" w:ascii="宋体" w:hAnsi="宋体" w:cs="宋体"/>
          <w:kern w:val="0"/>
          <w:szCs w:val="21"/>
        </w:rPr>
        <w:t>电子衡器安全要求</w:t>
      </w:r>
    </w:p>
    <w:p>
      <w:pPr>
        <w:spacing w:line="400" w:lineRule="exact"/>
        <w:rPr>
          <w:rFonts w:ascii="宋体" w:hAnsi="宋体" w:cs="宋体"/>
          <w:kern w:val="0"/>
          <w:szCs w:val="21"/>
        </w:rPr>
      </w:pPr>
      <w:r>
        <w:rPr>
          <w:rFonts w:ascii="宋体" w:hAnsi="宋体" w:cs="宋体"/>
          <w:kern w:val="0"/>
          <w:szCs w:val="21"/>
        </w:rPr>
        <w:t xml:space="preserve">GB/T 14249.2  </w:t>
      </w:r>
      <w:r>
        <w:rPr>
          <w:rFonts w:hint="eastAsia" w:ascii="宋体" w:hAnsi="宋体" w:cs="宋体"/>
          <w:kern w:val="0"/>
          <w:szCs w:val="21"/>
        </w:rPr>
        <w:t>电气衡器通用技术条件</w:t>
      </w:r>
    </w:p>
    <w:p>
      <w:pPr>
        <w:spacing w:line="400" w:lineRule="exact"/>
        <w:rPr>
          <w:rFonts w:ascii="宋体" w:hAnsi="宋体" w:cs="宋体"/>
          <w:kern w:val="0"/>
          <w:szCs w:val="21"/>
        </w:rPr>
      </w:pPr>
      <w:r>
        <w:rPr>
          <w:rFonts w:ascii="宋体" w:hAnsi="宋体" w:cs="宋体"/>
          <w:kern w:val="0"/>
          <w:szCs w:val="21"/>
        </w:rPr>
        <w:t xml:space="preserve">GB/T 7551  </w:t>
      </w:r>
      <w:r>
        <w:rPr>
          <w:rFonts w:hint="eastAsia" w:ascii="宋体" w:hAnsi="宋体" w:cs="宋体"/>
          <w:kern w:val="0"/>
          <w:szCs w:val="21"/>
        </w:rPr>
        <w:t>称重传感器</w:t>
      </w:r>
    </w:p>
    <w:p>
      <w:pPr>
        <w:spacing w:line="400" w:lineRule="exact"/>
        <w:rPr>
          <w:rFonts w:ascii="宋体" w:hAnsi="宋体" w:cs="宋体"/>
          <w:kern w:val="0"/>
          <w:szCs w:val="21"/>
        </w:rPr>
      </w:pPr>
      <w:r>
        <w:rPr>
          <w:rFonts w:ascii="宋体" w:hAnsi="宋体" w:cs="宋体"/>
          <w:kern w:val="0"/>
          <w:szCs w:val="21"/>
        </w:rPr>
        <w:t xml:space="preserve">GB/T 7724  </w:t>
      </w:r>
      <w:r>
        <w:rPr>
          <w:rFonts w:hint="eastAsia" w:ascii="宋体" w:hAnsi="宋体" w:cs="宋体"/>
          <w:kern w:val="0"/>
          <w:szCs w:val="21"/>
        </w:rPr>
        <w:t>称重显示控制器技术条件</w:t>
      </w:r>
    </w:p>
    <w:p>
      <w:pPr>
        <w:spacing w:line="400" w:lineRule="exact"/>
        <w:ind w:firstLine="210" w:firstLineChars="100"/>
        <w:rPr>
          <w:rFonts w:ascii="宋体" w:hAnsi="宋体" w:cs="宋体"/>
          <w:kern w:val="0"/>
          <w:szCs w:val="21"/>
        </w:rPr>
      </w:pPr>
      <w:r>
        <w:rPr>
          <w:rFonts w:ascii="宋体" w:hAnsi="宋体" w:cs="宋体"/>
          <w:kern w:val="0"/>
          <w:szCs w:val="21"/>
        </w:rPr>
        <w:t xml:space="preserve">JJG 539-2016    </w:t>
      </w:r>
      <w:r>
        <w:rPr>
          <w:rFonts w:hint="eastAsia" w:ascii="宋体" w:hAnsi="宋体" w:cs="宋体"/>
          <w:kern w:val="0"/>
          <w:szCs w:val="21"/>
        </w:rPr>
        <w:t>数字指示秤检定规程</w:t>
      </w:r>
    </w:p>
    <w:p>
      <w:pPr>
        <w:spacing w:line="400" w:lineRule="exact"/>
        <w:rPr>
          <w:rFonts w:ascii="宋体" w:hAnsi="宋体" w:cs="宋体"/>
          <w:kern w:val="0"/>
          <w:szCs w:val="21"/>
        </w:rPr>
      </w:pPr>
      <w:r>
        <w:rPr>
          <w:rFonts w:ascii="宋体" w:hAnsi="宋体" w:cs="宋体"/>
          <w:kern w:val="0"/>
          <w:szCs w:val="21"/>
        </w:rPr>
        <w:t xml:space="preserve">JJG 669    </w:t>
      </w:r>
      <w:r>
        <w:rPr>
          <w:rFonts w:hint="eastAsia" w:ascii="宋体" w:hAnsi="宋体" w:cs="宋体"/>
          <w:kern w:val="0"/>
          <w:szCs w:val="21"/>
        </w:rPr>
        <w:t>称重传感器检定规程</w:t>
      </w:r>
    </w:p>
    <w:p>
      <w:pPr>
        <w:spacing w:line="400" w:lineRule="exact"/>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JJG1118-2015 </w:t>
      </w:r>
      <w:r>
        <w:rPr>
          <w:rFonts w:hint="eastAsia" w:ascii="宋体" w:hAnsi="宋体" w:cs="宋体"/>
          <w:kern w:val="0"/>
          <w:szCs w:val="21"/>
        </w:rPr>
        <w:t>电子汽车衡（衡器载荷测量仪法）检定规程</w:t>
      </w:r>
    </w:p>
    <w:p>
      <w:pPr>
        <w:spacing w:line="400" w:lineRule="exact"/>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JJG907-2006 </w:t>
      </w:r>
      <w:r>
        <w:rPr>
          <w:rFonts w:hint="eastAsia" w:ascii="宋体" w:hAnsi="宋体" w:cs="宋体"/>
          <w:kern w:val="0"/>
          <w:szCs w:val="21"/>
        </w:rPr>
        <w:t>动态公路车辆自动衡器</w:t>
      </w:r>
    </w:p>
    <w:p>
      <w:pPr>
        <w:spacing w:line="400" w:lineRule="exact"/>
        <w:rPr>
          <w:rFonts w:ascii="宋体" w:hAnsi="宋体" w:cs="宋体"/>
          <w:kern w:val="0"/>
          <w:szCs w:val="21"/>
        </w:rPr>
      </w:pPr>
      <w:r>
        <w:rPr>
          <w:rFonts w:ascii="宋体" w:hAnsi="宋体" w:cs="宋体"/>
          <w:kern w:val="0"/>
          <w:szCs w:val="21"/>
        </w:rPr>
        <w:t xml:space="preserve">GB/T 1764  </w:t>
      </w:r>
      <w:r>
        <w:rPr>
          <w:rFonts w:hint="eastAsia" w:ascii="宋体" w:hAnsi="宋体" w:cs="宋体"/>
          <w:kern w:val="0"/>
          <w:szCs w:val="21"/>
        </w:rPr>
        <w:t>漆膜厚度测定法</w:t>
      </w:r>
    </w:p>
    <w:p>
      <w:pPr>
        <w:spacing w:line="400" w:lineRule="exact"/>
        <w:rPr>
          <w:rFonts w:ascii="宋体" w:hAnsi="宋体" w:cs="宋体"/>
          <w:kern w:val="0"/>
          <w:szCs w:val="21"/>
        </w:rPr>
      </w:pPr>
      <w:r>
        <w:rPr>
          <w:rFonts w:ascii="宋体" w:hAnsi="宋体" w:cs="宋体"/>
          <w:kern w:val="0"/>
          <w:szCs w:val="21"/>
        </w:rPr>
        <w:t xml:space="preserve">GB/T 8923  </w:t>
      </w:r>
      <w:r>
        <w:rPr>
          <w:rFonts w:hint="eastAsia" w:ascii="宋体" w:hAnsi="宋体" w:cs="宋体"/>
          <w:kern w:val="0"/>
          <w:szCs w:val="21"/>
        </w:rPr>
        <w:t>涂装前钢材表面锈蚀等级和除锈等级</w:t>
      </w:r>
    </w:p>
    <w:p>
      <w:pPr>
        <w:spacing w:line="400" w:lineRule="exact"/>
        <w:rPr>
          <w:rFonts w:ascii="宋体" w:hAnsi="宋体" w:cs="宋体"/>
          <w:kern w:val="0"/>
          <w:szCs w:val="21"/>
        </w:rPr>
      </w:pPr>
      <w:r>
        <w:rPr>
          <w:rFonts w:ascii="宋体" w:hAnsi="宋体" w:cs="宋体"/>
          <w:kern w:val="0"/>
          <w:szCs w:val="21"/>
        </w:rPr>
        <w:t xml:space="preserve">QB/T 1588  </w:t>
      </w:r>
      <w:r>
        <w:rPr>
          <w:rFonts w:hint="eastAsia" w:ascii="宋体" w:hAnsi="宋体" w:cs="宋体"/>
          <w:kern w:val="0"/>
          <w:szCs w:val="21"/>
        </w:rPr>
        <w:t>轻工机械衡器通用技术条件</w:t>
      </w:r>
    </w:p>
    <w:p>
      <w:pPr>
        <w:spacing w:line="400" w:lineRule="exact"/>
        <w:rPr>
          <w:rFonts w:ascii="宋体" w:hAnsi="宋体" w:cs="宋体"/>
          <w:kern w:val="0"/>
          <w:szCs w:val="21"/>
        </w:rPr>
      </w:pPr>
      <w:r>
        <w:rPr>
          <w:rFonts w:ascii="宋体" w:hAnsi="宋体" w:cs="宋体"/>
          <w:kern w:val="0"/>
          <w:szCs w:val="21"/>
        </w:rPr>
        <w:t xml:space="preserve">GB/T 191   </w:t>
      </w:r>
      <w:r>
        <w:rPr>
          <w:rFonts w:hint="eastAsia" w:ascii="宋体" w:hAnsi="宋体" w:cs="宋体"/>
          <w:kern w:val="0"/>
          <w:szCs w:val="21"/>
        </w:rPr>
        <w:t>包装储运图示标志</w:t>
      </w:r>
    </w:p>
    <w:p>
      <w:pPr>
        <w:spacing w:line="400" w:lineRule="exact"/>
        <w:rPr>
          <w:rFonts w:ascii="宋体" w:hAnsi="宋体" w:cs="宋体"/>
          <w:kern w:val="0"/>
          <w:szCs w:val="21"/>
        </w:rPr>
      </w:pPr>
      <w:r>
        <w:rPr>
          <w:rFonts w:ascii="宋体" w:hAnsi="宋体" w:cs="宋体"/>
          <w:kern w:val="0"/>
          <w:szCs w:val="21"/>
        </w:rPr>
        <w:t xml:space="preserve">GB/T 13384 </w:t>
      </w:r>
      <w:r>
        <w:rPr>
          <w:rFonts w:hint="eastAsia" w:ascii="宋体" w:hAnsi="宋体" w:cs="宋体"/>
          <w:kern w:val="0"/>
          <w:szCs w:val="21"/>
        </w:rPr>
        <w:t>机电产品包装通用技术条件</w:t>
      </w:r>
    </w:p>
    <w:p>
      <w:pPr>
        <w:spacing w:line="400" w:lineRule="exact"/>
        <w:rPr>
          <w:rFonts w:ascii="宋体" w:hAnsi="宋体" w:cs="宋体"/>
          <w:kern w:val="0"/>
          <w:szCs w:val="21"/>
        </w:rPr>
      </w:pPr>
      <w:r>
        <w:rPr>
          <w:rFonts w:ascii="宋体" w:hAnsi="宋体" w:cs="宋体"/>
          <w:kern w:val="0"/>
          <w:szCs w:val="21"/>
        </w:rPr>
        <w:t xml:space="preserve">GB/T 14250 </w:t>
      </w:r>
      <w:r>
        <w:rPr>
          <w:rFonts w:hint="eastAsia" w:ascii="宋体" w:hAnsi="宋体" w:cs="宋体"/>
          <w:kern w:val="0"/>
          <w:szCs w:val="21"/>
        </w:rPr>
        <w:t>衡器术语</w:t>
      </w:r>
    </w:p>
    <w:p>
      <w:pPr>
        <w:spacing w:line="400" w:lineRule="exact"/>
        <w:rPr>
          <w:rFonts w:ascii="宋体" w:hAnsi="宋体" w:cs="宋体"/>
          <w:kern w:val="0"/>
          <w:szCs w:val="21"/>
        </w:rPr>
      </w:pPr>
      <w:r>
        <w:rPr>
          <w:rFonts w:ascii="宋体" w:hAnsi="宋体" w:cs="宋体"/>
          <w:kern w:val="0"/>
          <w:szCs w:val="21"/>
        </w:rPr>
        <w:t xml:space="preserve">QB/T 1563  </w:t>
      </w:r>
      <w:r>
        <w:rPr>
          <w:rFonts w:hint="eastAsia" w:ascii="宋体" w:hAnsi="宋体" w:cs="宋体"/>
          <w:kern w:val="0"/>
          <w:szCs w:val="21"/>
        </w:rPr>
        <w:t>衡器产品型号编制方法</w:t>
      </w:r>
    </w:p>
    <w:p>
      <w:pPr>
        <w:spacing w:line="400" w:lineRule="exact"/>
        <w:rPr>
          <w:rFonts w:ascii="宋体" w:hAnsi="宋体" w:cs="宋体"/>
          <w:kern w:val="0"/>
          <w:szCs w:val="21"/>
        </w:rPr>
      </w:pPr>
      <w:r>
        <w:rPr>
          <w:rFonts w:ascii="宋体" w:hAnsi="宋体" w:cs="宋体"/>
          <w:kern w:val="0"/>
          <w:szCs w:val="21"/>
        </w:rPr>
        <w:t xml:space="preserve">GB50057    </w:t>
      </w:r>
      <w:r>
        <w:rPr>
          <w:rFonts w:hint="eastAsia" w:ascii="宋体" w:hAnsi="宋体" w:cs="宋体"/>
          <w:kern w:val="0"/>
          <w:szCs w:val="21"/>
        </w:rPr>
        <w:t>建筑防雷设计规范</w:t>
      </w:r>
    </w:p>
    <w:p>
      <w:pPr>
        <w:spacing w:line="400" w:lineRule="exact"/>
        <w:rPr>
          <w:rFonts w:ascii="宋体" w:hAnsi="宋体" w:cs="宋体"/>
          <w:kern w:val="0"/>
          <w:szCs w:val="21"/>
        </w:rPr>
      </w:pPr>
      <w:r>
        <w:rPr>
          <w:rFonts w:ascii="宋体" w:hAnsi="宋体" w:cs="宋体"/>
          <w:kern w:val="0"/>
          <w:szCs w:val="21"/>
        </w:rPr>
        <w:t xml:space="preserve">GB64       </w:t>
      </w:r>
      <w:r>
        <w:rPr>
          <w:rFonts w:hint="eastAsia" w:ascii="宋体" w:hAnsi="宋体" w:cs="宋体"/>
          <w:kern w:val="0"/>
          <w:szCs w:val="21"/>
        </w:rPr>
        <w:t>工业与民用电力装置的过电压保护设计规范</w:t>
      </w:r>
    </w:p>
    <w:p>
      <w:pPr>
        <w:spacing w:line="400" w:lineRule="exact"/>
        <w:rPr>
          <w:rFonts w:ascii="宋体" w:hAnsi="宋体" w:cs="宋体"/>
          <w:kern w:val="0"/>
          <w:szCs w:val="21"/>
        </w:rPr>
      </w:pPr>
      <w:r>
        <w:rPr>
          <w:rFonts w:ascii="宋体" w:hAnsi="宋体" w:cs="宋体"/>
          <w:kern w:val="0"/>
          <w:szCs w:val="21"/>
        </w:rPr>
        <w:t xml:space="preserve">GB/T985  </w:t>
      </w:r>
      <w:r>
        <w:rPr>
          <w:rFonts w:hint="eastAsia" w:ascii="宋体" w:hAnsi="宋体" w:cs="宋体"/>
          <w:kern w:val="0"/>
          <w:szCs w:val="21"/>
        </w:rPr>
        <w:t>气焊、手工电弧焊及气体保护焊焊缝坡口的基本形式与尺寸</w:t>
      </w:r>
    </w:p>
    <w:p>
      <w:pPr>
        <w:spacing w:line="400" w:lineRule="exact"/>
        <w:rPr>
          <w:rFonts w:ascii="宋体" w:hAnsi="宋体" w:cs="宋体"/>
          <w:kern w:val="0"/>
          <w:szCs w:val="21"/>
        </w:rPr>
      </w:pPr>
      <w:r>
        <w:rPr>
          <w:rFonts w:ascii="宋体" w:hAnsi="宋体" w:cs="宋体"/>
          <w:kern w:val="0"/>
          <w:szCs w:val="21"/>
        </w:rPr>
        <w:t xml:space="preserve">GB/T 11345  </w:t>
      </w:r>
      <w:r>
        <w:rPr>
          <w:rFonts w:hint="eastAsia" w:ascii="宋体" w:hAnsi="宋体" w:cs="宋体"/>
          <w:kern w:val="0"/>
          <w:szCs w:val="21"/>
        </w:rPr>
        <w:t>焊缝无损检测</w:t>
      </w:r>
      <w:r>
        <w:rPr>
          <w:rFonts w:ascii="宋体" w:hAnsi="宋体" w:cs="宋体"/>
          <w:kern w:val="0"/>
          <w:szCs w:val="21"/>
        </w:rPr>
        <w:t xml:space="preserve"> </w:t>
      </w:r>
      <w:r>
        <w:rPr>
          <w:rFonts w:hint="eastAsia" w:ascii="宋体" w:hAnsi="宋体" w:cs="宋体"/>
          <w:kern w:val="0"/>
          <w:szCs w:val="21"/>
        </w:rPr>
        <w:t>超声检测</w:t>
      </w:r>
      <w:r>
        <w:rPr>
          <w:rFonts w:ascii="宋体" w:hAnsi="宋体" w:cs="宋体"/>
          <w:kern w:val="0"/>
          <w:szCs w:val="21"/>
        </w:rPr>
        <w:t xml:space="preserve"> </w:t>
      </w:r>
      <w:r>
        <w:rPr>
          <w:rFonts w:hint="eastAsia" w:ascii="宋体" w:hAnsi="宋体" w:cs="宋体"/>
          <w:kern w:val="0"/>
          <w:szCs w:val="21"/>
        </w:rPr>
        <w:t>技术、检测等级和评定</w:t>
      </w:r>
    </w:p>
    <w:p>
      <w:pPr>
        <w:spacing w:line="400" w:lineRule="exact"/>
        <w:rPr>
          <w:rFonts w:ascii="宋体" w:hAnsi="宋体" w:cs="宋体"/>
          <w:kern w:val="0"/>
          <w:szCs w:val="21"/>
        </w:rPr>
      </w:pPr>
      <w:r>
        <w:rPr>
          <w:rFonts w:ascii="宋体" w:hAnsi="宋体" w:cs="宋体"/>
          <w:kern w:val="0"/>
          <w:szCs w:val="21"/>
        </w:rPr>
        <w:t></w:t>
      </w:r>
      <w:r>
        <w:rPr>
          <w:rFonts w:hint="eastAsia" w:ascii="宋体" w:hAnsi="宋体" w:cs="宋体"/>
          <w:kern w:val="0"/>
          <w:szCs w:val="21"/>
        </w:rPr>
        <w:t>对有更新的标准和规范，应采用最新的版本，包括其中的附加或补充条款。</w:t>
      </w:r>
    </w:p>
    <w:p>
      <w:pPr>
        <w:pStyle w:val="68"/>
        <w:tabs>
          <w:tab w:val="left" w:pos="1290"/>
          <w:tab w:val="left" w:pos="1680"/>
        </w:tabs>
        <w:adjustRightInd w:val="0"/>
        <w:snapToGrid w:val="0"/>
        <w:spacing w:before="0" w:after="0" w:line="400" w:lineRule="exact"/>
        <w:ind w:firstLine="420" w:firstLineChars="200"/>
        <w:jc w:val="both"/>
        <w:rPr>
          <w:rFonts w:hAnsi="宋体" w:cs="宋体"/>
          <w:sz w:val="21"/>
          <w:szCs w:val="21"/>
        </w:rPr>
      </w:pPr>
    </w:p>
    <w:p>
      <w:pPr>
        <w:tabs>
          <w:tab w:val="left" w:pos="2340"/>
        </w:tabs>
        <w:spacing w:line="400" w:lineRule="exact"/>
        <w:ind w:firstLine="420" w:firstLineChars="200"/>
        <w:rPr>
          <w:rFonts w:ascii="宋体" w:hAnsi="宋体" w:cs="宋体"/>
          <w:kern w:val="0"/>
          <w:szCs w:val="21"/>
        </w:rPr>
      </w:pPr>
    </w:p>
    <w:sectPr>
      <w:footerReference r:id="rId7" w:type="default"/>
      <w:footnotePr>
        <w:numFmt w:val="decimalEnclosedCircleChinese"/>
        <w:numRestart w:val="eachPage"/>
      </w:footnotePr>
      <w:endnotePr>
        <w:numFmt w:val="decimalEnclosedCircleChinese"/>
      </w:endnote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separate"/>
    </w:r>
    <w:r>
      <w:rPr>
        <w:rStyle w:val="44"/>
      </w:rPr>
      <w:t>2</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pPr>
      <w:pStyle w:val="26"/>
    </w:pPr>
    <w:r>
      <w:rPr>
        <w:lang w:val="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6670" cy="131445"/>
              <wp:effectExtent l="0" t="0" r="0" b="0"/>
              <wp:wrapSquare wrapText="bothSides"/>
              <wp:docPr id="4" name="Text Box 3"/>
              <wp:cNvGraphicFramePr/>
              <a:graphic xmlns:a="http://schemas.openxmlformats.org/drawingml/2006/main">
                <a:graphicData uri="http://schemas.microsoft.com/office/word/2010/wordprocessingShape">
                  <wps:wsp>
                    <wps:cNvSpPr txBox="1">
                      <a:spLocks noChangeArrowheads="1"/>
                    </wps:cNvSpPr>
                    <wps:spPr>
                      <a:xfrm>
                        <a:off x="0" y="0"/>
                        <a:ext cx="26670" cy="131445"/>
                      </a:xfrm>
                      <a:prstGeom prst="rect">
                        <a:avLst/>
                      </a:prstGeom>
                      <a:noFill/>
                      <a:ln w="12700">
                        <a:noFill/>
                      </a:ln>
                      <a:effectLst/>
                    </wps:spPr>
                    <wps:txbx>
                      <w:txbxContent>
                        <w:p>
                          <w:pPr>
                            <w:pStyle w:val="26"/>
                            <w:rPr>
                              <w:rStyle w:val="44"/>
                            </w:rPr>
                          </w:pPr>
                          <w:r>
                            <w:rPr>
                              <w:rStyle w:val="44"/>
                            </w:rPr>
                            <w:fldChar w:fldCharType="begin"/>
                          </w:r>
                          <w:r>
                            <w:rPr>
                              <w:rStyle w:val="44"/>
                            </w:rPr>
                            <w:instrText xml:space="preserve">PAGE  </w:instrText>
                          </w:r>
                          <w:r>
                            <w:rPr>
                              <w:rStyle w:val="44"/>
                            </w:rPr>
                            <w:fldChar w:fldCharType="separate"/>
                          </w:r>
                          <w:r>
                            <w:rPr>
                              <w:rStyle w:val="44"/>
                            </w:rPr>
                            <w:t xml:space="preserve"> </w:t>
                          </w:r>
                          <w:r>
                            <w:rPr>
                              <w:rStyle w:val="44"/>
                            </w:rPr>
                            <w:fldChar w:fldCharType="end"/>
                          </w:r>
                        </w:p>
                      </w:txbxContent>
                    </wps:txbx>
                    <wps:bodyPr rot="0" vert="horz" wrap="none" lIns="0" tIns="0" rIns="0" bIns="0" anchor="t" anchorCtr="0">
                      <a:spAutoFit/>
                    </wps:bodyPr>
                  </wps:wsp>
                </a:graphicData>
              </a:graphic>
            </wp:anchor>
          </w:drawing>
        </mc:Choice>
        <mc:Fallback>
          <w:pict>
            <v:shape id="Text Box 3" o:spid="_x0000_s1026" o:spt="202" type="#_x0000_t202" style="position:absolute;left:0pt;margin-top:0pt;height:10.35pt;width:2.1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f7c1zUAAAAAgEAAA8AAAAAAAAAAQAgAAAAIgAAAGRycy9kb3ducmV2LnhtbFBLAQIU&#10;ABQAAAAIAIdO4kBqlB5Q9wEAAP4DAAAOAAAAAAAAAAEAIAAAACMBAABkcnMvZTJvRG9jLnhtbFBL&#10;BQYAAAAABgAGAFkBAACMBQAAAAA=&#10;">
              <v:fill on="f" focussize="0,0"/>
              <v:stroke on="f" weight="1pt"/>
              <v:imagedata o:title=""/>
              <o:lock v:ext="edit" aspectratio="f"/>
              <v:textbox inset="0mm,0mm,0mm,0mm" style="mso-fit-shape-to-text:t;">
                <w:txbxContent>
                  <w:p>
                    <w:pPr>
                      <w:pStyle w:val="26"/>
                      <w:rPr>
                        <w:rStyle w:val="44"/>
                      </w:rPr>
                    </w:pPr>
                    <w:r>
                      <w:rPr>
                        <w:rStyle w:val="44"/>
                      </w:rPr>
                      <w:fldChar w:fldCharType="begin"/>
                    </w:r>
                    <w:r>
                      <w:rPr>
                        <w:rStyle w:val="44"/>
                      </w:rPr>
                      <w:instrText xml:space="preserve">PAGE  </w:instrText>
                    </w:r>
                    <w:r>
                      <w:rPr>
                        <w:rStyle w:val="44"/>
                      </w:rPr>
                      <w:fldChar w:fldCharType="separate"/>
                    </w:r>
                    <w:r>
                      <w:rPr>
                        <w:rStyle w:val="44"/>
                      </w:rPr>
                      <w:t xml:space="preserve"> </w:t>
                    </w:r>
                    <w:r>
                      <w:rPr>
                        <w:rStyle w:val="44"/>
                      </w:rPr>
                      <w:fldChar w:fldCharType="end"/>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4</w:t>
    </w:r>
    <w:r>
      <w:rPr>
        <w:rStyle w:val="44"/>
      </w:rPr>
      <w:fldChar w:fldCharType="end"/>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0041C"/>
    <w:multiLevelType w:val="multilevel"/>
    <w:tmpl w:val="27E0041C"/>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3A800B6F"/>
    <w:multiLevelType w:val="multilevel"/>
    <w:tmpl w:val="3A800B6F"/>
    <w:lvl w:ilvl="0" w:tentative="0">
      <w:start w:val="1"/>
      <w:numFmt w:val="decimal"/>
      <w:pStyle w:val="111"/>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534F4FEA"/>
    <w:multiLevelType w:val="multilevel"/>
    <w:tmpl w:val="534F4FEA"/>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60ED2A8F"/>
    <w:multiLevelType w:val="multilevel"/>
    <w:tmpl w:val="60ED2A8F"/>
    <w:lvl w:ilvl="0" w:tentative="0">
      <w:start w:val="1"/>
      <w:numFmt w:val="bullet"/>
      <w:lvlText w:val=""/>
      <w:lvlJc w:val="left"/>
      <w:pPr>
        <w:ind w:left="1147" w:hanging="440"/>
      </w:pPr>
      <w:rPr>
        <w:rFonts w:hint="default" w:ascii="Wingdings" w:hAnsi="Wingdings"/>
      </w:rPr>
    </w:lvl>
    <w:lvl w:ilvl="1" w:tentative="0">
      <w:start w:val="1"/>
      <w:numFmt w:val="bullet"/>
      <w:lvlText w:val=""/>
      <w:lvlJc w:val="left"/>
      <w:pPr>
        <w:ind w:left="1587" w:hanging="440"/>
      </w:pPr>
      <w:rPr>
        <w:rFonts w:hint="default" w:ascii="Wingdings" w:hAnsi="Wingdings"/>
      </w:rPr>
    </w:lvl>
    <w:lvl w:ilvl="2" w:tentative="0">
      <w:start w:val="1"/>
      <w:numFmt w:val="bullet"/>
      <w:lvlText w:val=""/>
      <w:lvlJc w:val="left"/>
      <w:pPr>
        <w:ind w:left="2027" w:hanging="440"/>
      </w:pPr>
      <w:rPr>
        <w:rFonts w:hint="default" w:ascii="Wingdings" w:hAnsi="Wingdings"/>
      </w:rPr>
    </w:lvl>
    <w:lvl w:ilvl="3" w:tentative="0">
      <w:start w:val="1"/>
      <w:numFmt w:val="bullet"/>
      <w:lvlText w:val=""/>
      <w:lvlJc w:val="left"/>
      <w:pPr>
        <w:ind w:left="2467" w:hanging="440"/>
      </w:pPr>
      <w:rPr>
        <w:rFonts w:hint="default" w:ascii="Wingdings" w:hAnsi="Wingdings"/>
      </w:rPr>
    </w:lvl>
    <w:lvl w:ilvl="4" w:tentative="0">
      <w:start w:val="1"/>
      <w:numFmt w:val="bullet"/>
      <w:lvlText w:val=""/>
      <w:lvlJc w:val="left"/>
      <w:pPr>
        <w:ind w:left="2907" w:hanging="440"/>
      </w:pPr>
      <w:rPr>
        <w:rFonts w:hint="default" w:ascii="Wingdings" w:hAnsi="Wingdings"/>
      </w:rPr>
    </w:lvl>
    <w:lvl w:ilvl="5" w:tentative="0">
      <w:start w:val="1"/>
      <w:numFmt w:val="bullet"/>
      <w:lvlText w:val=""/>
      <w:lvlJc w:val="left"/>
      <w:pPr>
        <w:ind w:left="3347" w:hanging="440"/>
      </w:pPr>
      <w:rPr>
        <w:rFonts w:hint="default" w:ascii="Wingdings" w:hAnsi="Wingdings"/>
      </w:rPr>
    </w:lvl>
    <w:lvl w:ilvl="6" w:tentative="0">
      <w:start w:val="1"/>
      <w:numFmt w:val="bullet"/>
      <w:lvlText w:val=""/>
      <w:lvlJc w:val="left"/>
      <w:pPr>
        <w:ind w:left="3787" w:hanging="440"/>
      </w:pPr>
      <w:rPr>
        <w:rFonts w:hint="default" w:ascii="Wingdings" w:hAnsi="Wingdings"/>
      </w:rPr>
    </w:lvl>
    <w:lvl w:ilvl="7" w:tentative="0">
      <w:start w:val="1"/>
      <w:numFmt w:val="bullet"/>
      <w:lvlText w:val=""/>
      <w:lvlJc w:val="left"/>
      <w:pPr>
        <w:ind w:left="4227" w:hanging="440"/>
      </w:pPr>
      <w:rPr>
        <w:rFonts w:hint="default" w:ascii="Wingdings" w:hAnsi="Wingdings"/>
      </w:rPr>
    </w:lvl>
    <w:lvl w:ilvl="8" w:tentative="0">
      <w:start w:val="1"/>
      <w:numFmt w:val="bullet"/>
      <w:lvlText w:val=""/>
      <w:lvlJc w:val="left"/>
      <w:pPr>
        <w:ind w:left="4667" w:hanging="440"/>
      </w:pPr>
      <w:rPr>
        <w:rFonts w:hint="default" w:ascii="Wingdings" w:hAnsi="Wingdings"/>
      </w:rPr>
    </w:lvl>
  </w:abstractNum>
  <w:abstractNum w:abstractNumId="4">
    <w:nsid w:val="78BD42AA"/>
    <w:multiLevelType w:val="multilevel"/>
    <w:tmpl w:val="78BD42AA"/>
    <w:lvl w:ilvl="0" w:tentative="0">
      <w:start w:val="1"/>
      <w:numFmt w:val="decimal"/>
      <w:lvlText w:val="%1."/>
      <w:lvlJc w:val="left"/>
      <w:pPr>
        <w:ind w:left="724" w:hanging="440"/>
      </w:pPr>
    </w:lvl>
    <w:lvl w:ilvl="1" w:tentative="0">
      <w:start w:val="1"/>
      <w:numFmt w:val="lowerLetter"/>
      <w:lvlText w:val="%2)"/>
      <w:lvlJc w:val="left"/>
      <w:pPr>
        <w:ind w:left="1163" w:hanging="440"/>
      </w:pPr>
    </w:lvl>
    <w:lvl w:ilvl="2" w:tentative="0">
      <w:start w:val="1"/>
      <w:numFmt w:val="lowerRoman"/>
      <w:lvlText w:val="%3."/>
      <w:lvlJc w:val="right"/>
      <w:pPr>
        <w:ind w:left="1603" w:hanging="440"/>
      </w:pPr>
    </w:lvl>
    <w:lvl w:ilvl="3" w:tentative="0">
      <w:start w:val="1"/>
      <w:numFmt w:val="decimal"/>
      <w:lvlText w:val="%4."/>
      <w:lvlJc w:val="left"/>
      <w:pPr>
        <w:ind w:left="2043" w:hanging="440"/>
      </w:pPr>
    </w:lvl>
    <w:lvl w:ilvl="4" w:tentative="0">
      <w:start w:val="1"/>
      <w:numFmt w:val="lowerLetter"/>
      <w:lvlText w:val="%5)"/>
      <w:lvlJc w:val="left"/>
      <w:pPr>
        <w:ind w:left="2483" w:hanging="440"/>
      </w:pPr>
    </w:lvl>
    <w:lvl w:ilvl="5" w:tentative="0">
      <w:start w:val="1"/>
      <w:numFmt w:val="lowerRoman"/>
      <w:lvlText w:val="%6."/>
      <w:lvlJc w:val="right"/>
      <w:pPr>
        <w:ind w:left="2923" w:hanging="440"/>
      </w:pPr>
    </w:lvl>
    <w:lvl w:ilvl="6" w:tentative="0">
      <w:start w:val="1"/>
      <w:numFmt w:val="decimal"/>
      <w:lvlText w:val="%7."/>
      <w:lvlJc w:val="left"/>
      <w:pPr>
        <w:ind w:left="3363" w:hanging="440"/>
      </w:pPr>
    </w:lvl>
    <w:lvl w:ilvl="7" w:tentative="0">
      <w:start w:val="1"/>
      <w:numFmt w:val="lowerLetter"/>
      <w:lvlText w:val="%8)"/>
      <w:lvlJc w:val="left"/>
      <w:pPr>
        <w:ind w:left="3803" w:hanging="440"/>
      </w:pPr>
    </w:lvl>
    <w:lvl w:ilvl="8" w:tentative="0">
      <w:start w:val="1"/>
      <w:numFmt w:val="lowerRoman"/>
      <w:lvlText w:val="%9."/>
      <w:lvlJc w:val="right"/>
      <w:pPr>
        <w:ind w:left="4243" w:hanging="44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4OWE5MDgxMDhkNDUxYjkyODcxYjRiMGM1YzNhMWQifQ=="/>
  </w:docVars>
  <w:rsids>
    <w:rsidRoot w:val="00B80529"/>
    <w:rsid w:val="00000B15"/>
    <w:rsid w:val="000019FD"/>
    <w:rsid w:val="00002C6E"/>
    <w:rsid w:val="0000452A"/>
    <w:rsid w:val="0000495D"/>
    <w:rsid w:val="00005598"/>
    <w:rsid w:val="0000585C"/>
    <w:rsid w:val="0000617C"/>
    <w:rsid w:val="000067E4"/>
    <w:rsid w:val="00006C97"/>
    <w:rsid w:val="00006CEF"/>
    <w:rsid w:val="0000736E"/>
    <w:rsid w:val="00007C20"/>
    <w:rsid w:val="000100A9"/>
    <w:rsid w:val="00010297"/>
    <w:rsid w:val="00010E14"/>
    <w:rsid w:val="000135AD"/>
    <w:rsid w:val="00014EDF"/>
    <w:rsid w:val="00015006"/>
    <w:rsid w:val="000154DF"/>
    <w:rsid w:val="00015DA4"/>
    <w:rsid w:val="000161F5"/>
    <w:rsid w:val="0001664C"/>
    <w:rsid w:val="00016D11"/>
    <w:rsid w:val="000204E6"/>
    <w:rsid w:val="00020C93"/>
    <w:rsid w:val="00023109"/>
    <w:rsid w:val="00023128"/>
    <w:rsid w:val="0002417A"/>
    <w:rsid w:val="00024E63"/>
    <w:rsid w:val="00025266"/>
    <w:rsid w:val="00025390"/>
    <w:rsid w:val="0002547E"/>
    <w:rsid w:val="00025510"/>
    <w:rsid w:val="000255B2"/>
    <w:rsid w:val="0002566C"/>
    <w:rsid w:val="00025FA5"/>
    <w:rsid w:val="00027274"/>
    <w:rsid w:val="000279EA"/>
    <w:rsid w:val="00030270"/>
    <w:rsid w:val="00030648"/>
    <w:rsid w:val="00030BB9"/>
    <w:rsid w:val="00031390"/>
    <w:rsid w:val="0003276D"/>
    <w:rsid w:val="00033BB6"/>
    <w:rsid w:val="0003501D"/>
    <w:rsid w:val="00035DA4"/>
    <w:rsid w:val="000363AC"/>
    <w:rsid w:val="00036E8C"/>
    <w:rsid w:val="00037C23"/>
    <w:rsid w:val="00037C3C"/>
    <w:rsid w:val="0004037D"/>
    <w:rsid w:val="00040E1F"/>
    <w:rsid w:val="0004190C"/>
    <w:rsid w:val="00041F96"/>
    <w:rsid w:val="000432F5"/>
    <w:rsid w:val="00043581"/>
    <w:rsid w:val="000436F0"/>
    <w:rsid w:val="00043AF2"/>
    <w:rsid w:val="00043CFB"/>
    <w:rsid w:val="000456ED"/>
    <w:rsid w:val="00045776"/>
    <w:rsid w:val="00045BD2"/>
    <w:rsid w:val="00045D82"/>
    <w:rsid w:val="00045DB2"/>
    <w:rsid w:val="00046D73"/>
    <w:rsid w:val="0004709E"/>
    <w:rsid w:val="000470F1"/>
    <w:rsid w:val="000477C6"/>
    <w:rsid w:val="0004789C"/>
    <w:rsid w:val="00047A3B"/>
    <w:rsid w:val="00050317"/>
    <w:rsid w:val="00050D38"/>
    <w:rsid w:val="000518A2"/>
    <w:rsid w:val="000521EE"/>
    <w:rsid w:val="00052DEA"/>
    <w:rsid w:val="00053EC0"/>
    <w:rsid w:val="000549A7"/>
    <w:rsid w:val="00054F80"/>
    <w:rsid w:val="0005598E"/>
    <w:rsid w:val="000559E6"/>
    <w:rsid w:val="00056BD1"/>
    <w:rsid w:val="00057882"/>
    <w:rsid w:val="00057B47"/>
    <w:rsid w:val="00057C2C"/>
    <w:rsid w:val="0006073A"/>
    <w:rsid w:val="00060A4E"/>
    <w:rsid w:val="00060E2F"/>
    <w:rsid w:val="000619D2"/>
    <w:rsid w:val="00062DB9"/>
    <w:rsid w:val="00062F43"/>
    <w:rsid w:val="00064232"/>
    <w:rsid w:val="0006427A"/>
    <w:rsid w:val="00064610"/>
    <w:rsid w:val="000647EA"/>
    <w:rsid w:val="000649B8"/>
    <w:rsid w:val="000667BA"/>
    <w:rsid w:val="000667CB"/>
    <w:rsid w:val="00066A32"/>
    <w:rsid w:val="00066F24"/>
    <w:rsid w:val="00070B33"/>
    <w:rsid w:val="00070D3D"/>
    <w:rsid w:val="000712B3"/>
    <w:rsid w:val="00072B5D"/>
    <w:rsid w:val="000753A2"/>
    <w:rsid w:val="00075CF8"/>
    <w:rsid w:val="000766C0"/>
    <w:rsid w:val="0007708D"/>
    <w:rsid w:val="00077A15"/>
    <w:rsid w:val="000816F3"/>
    <w:rsid w:val="00081C99"/>
    <w:rsid w:val="000821E8"/>
    <w:rsid w:val="00082F96"/>
    <w:rsid w:val="0008371E"/>
    <w:rsid w:val="00083FC0"/>
    <w:rsid w:val="000841FA"/>
    <w:rsid w:val="00084FEA"/>
    <w:rsid w:val="000871F5"/>
    <w:rsid w:val="00087FAD"/>
    <w:rsid w:val="0009032B"/>
    <w:rsid w:val="00090B93"/>
    <w:rsid w:val="000914A2"/>
    <w:rsid w:val="0009174A"/>
    <w:rsid w:val="000923A0"/>
    <w:rsid w:val="000933D4"/>
    <w:rsid w:val="00094768"/>
    <w:rsid w:val="000947D2"/>
    <w:rsid w:val="00094D81"/>
    <w:rsid w:val="00095956"/>
    <w:rsid w:val="00096909"/>
    <w:rsid w:val="00096B4E"/>
    <w:rsid w:val="000972E2"/>
    <w:rsid w:val="000A15D4"/>
    <w:rsid w:val="000A2834"/>
    <w:rsid w:val="000A4CAF"/>
    <w:rsid w:val="000A4E43"/>
    <w:rsid w:val="000A5478"/>
    <w:rsid w:val="000A5AA3"/>
    <w:rsid w:val="000A60CE"/>
    <w:rsid w:val="000A7B58"/>
    <w:rsid w:val="000B07B3"/>
    <w:rsid w:val="000B1D9E"/>
    <w:rsid w:val="000B293C"/>
    <w:rsid w:val="000B4094"/>
    <w:rsid w:val="000B5EFE"/>
    <w:rsid w:val="000B6208"/>
    <w:rsid w:val="000B6D1A"/>
    <w:rsid w:val="000B6EB1"/>
    <w:rsid w:val="000B75B1"/>
    <w:rsid w:val="000C0348"/>
    <w:rsid w:val="000C0B0E"/>
    <w:rsid w:val="000C16B0"/>
    <w:rsid w:val="000C1C43"/>
    <w:rsid w:val="000C24DD"/>
    <w:rsid w:val="000C2CE8"/>
    <w:rsid w:val="000C37B3"/>
    <w:rsid w:val="000C39E6"/>
    <w:rsid w:val="000C42D5"/>
    <w:rsid w:val="000C48B6"/>
    <w:rsid w:val="000C4A60"/>
    <w:rsid w:val="000C4EA9"/>
    <w:rsid w:val="000C5384"/>
    <w:rsid w:val="000C5573"/>
    <w:rsid w:val="000C5702"/>
    <w:rsid w:val="000C5B56"/>
    <w:rsid w:val="000C64DE"/>
    <w:rsid w:val="000C71C7"/>
    <w:rsid w:val="000C7CBA"/>
    <w:rsid w:val="000D0B4C"/>
    <w:rsid w:val="000D190D"/>
    <w:rsid w:val="000D1D57"/>
    <w:rsid w:val="000D1E15"/>
    <w:rsid w:val="000D24E0"/>
    <w:rsid w:val="000D2AEF"/>
    <w:rsid w:val="000D3014"/>
    <w:rsid w:val="000D3A50"/>
    <w:rsid w:val="000D50FA"/>
    <w:rsid w:val="000D6779"/>
    <w:rsid w:val="000D6C5A"/>
    <w:rsid w:val="000D795F"/>
    <w:rsid w:val="000E3334"/>
    <w:rsid w:val="000E3C58"/>
    <w:rsid w:val="000E4037"/>
    <w:rsid w:val="000E4FEA"/>
    <w:rsid w:val="000E5200"/>
    <w:rsid w:val="000E5E8D"/>
    <w:rsid w:val="000E619C"/>
    <w:rsid w:val="000E7062"/>
    <w:rsid w:val="000E7305"/>
    <w:rsid w:val="000E738D"/>
    <w:rsid w:val="000E756E"/>
    <w:rsid w:val="000E782B"/>
    <w:rsid w:val="000F1C43"/>
    <w:rsid w:val="000F205F"/>
    <w:rsid w:val="000F33A2"/>
    <w:rsid w:val="000F4158"/>
    <w:rsid w:val="000F4FBC"/>
    <w:rsid w:val="000F6257"/>
    <w:rsid w:val="000F63CB"/>
    <w:rsid w:val="000F65C9"/>
    <w:rsid w:val="000F6ECE"/>
    <w:rsid w:val="00100EDF"/>
    <w:rsid w:val="00102B04"/>
    <w:rsid w:val="00103C6B"/>
    <w:rsid w:val="00105249"/>
    <w:rsid w:val="0010576C"/>
    <w:rsid w:val="001058BC"/>
    <w:rsid w:val="00106904"/>
    <w:rsid w:val="00106FE6"/>
    <w:rsid w:val="00107037"/>
    <w:rsid w:val="00107489"/>
    <w:rsid w:val="00107C44"/>
    <w:rsid w:val="00107C63"/>
    <w:rsid w:val="0011039D"/>
    <w:rsid w:val="001114F3"/>
    <w:rsid w:val="0011151B"/>
    <w:rsid w:val="00111924"/>
    <w:rsid w:val="00111BFA"/>
    <w:rsid w:val="00112FED"/>
    <w:rsid w:val="001131BC"/>
    <w:rsid w:val="001143C3"/>
    <w:rsid w:val="00114520"/>
    <w:rsid w:val="00114C7C"/>
    <w:rsid w:val="00114E7C"/>
    <w:rsid w:val="00115E96"/>
    <w:rsid w:val="00116F18"/>
    <w:rsid w:val="00116FD2"/>
    <w:rsid w:val="0011744E"/>
    <w:rsid w:val="0011794E"/>
    <w:rsid w:val="00120533"/>
    <w:rsid w:val="001207E3"/>
    <w:rsid w:val="001214AD"/>
    <w:rsid w:val="00121BC2"/>
    <w:rsid w:val="00122098"/>
    <w:rsid w:val="00122315"/>
    <w:rsid w:val="0012271C"/>
    <w:rsid w:val="00123163"/>
    <w:rsid w:val="00124AA8"/>
    <w:rsid w:val="00126922"/>
    <w:rsid w:val="00126F6B"/>
    <w:rsid w:val="001274E0"/>
    <w:rsid w:val="00127EE0"/>
    <w:rsid w:val="001303AB"/>
    <w:rsid w:val="00130D8B"/>
    <w:rsid w:val="001314E0"/>
    <w:rsid w:val="00131DC6"/>
    <w:rsid w:val="00131EDF"/>
    <w:rsid w:val="001327A7"/>
    <w:rsid w:val="00133B29"/>
    <w:rsid w:val="00134527"/>
    <w:rsid w:val="001346BB"/>
    <w:rsid w:val="00134D71"/>
    <w:rsid w:val="00134FC5"/>
    <w:rsid w:val="00136C22"/>
    <w:rsid w:val="00137AB3"/>
    <w:rsid w:val="00137EF9"/>
    <w:rsid w:val="00137FC0"/>
    <w:rsid w:val="00140450"/>
    <w:rsid w:val="00140D1B"/>
    <w:rsid w:val="00141A63"/>
    <w:rsid w:val="00142036"/>
    <w:rsid w:val="00143AF2"/>
    <w:rsid w:val="001441C6"/>
    <w:rsid w:val="0014443C"/>
    <w:rsid w:val="00144F3B"/>
    <w:rsid w:val="00144F74"/>
    <w:rsid w:val="00144FEC"/>
    <w:rsid w:val="00145145"/>
    <w:rsid w:val="00145166"/>
    <w:rsid w:val="0014557B"/>
    <w:rsid w:val="00145D55"/>
    <w:rsid w:val="00146119"/>
    <w:rsid w:val="001461C5"/>
    <w:rsid w:val="001464BC"/>
    <w:rsid w:val="001508F4"/>
    <w:rsid w:val="00150962"/>
    <w:rsid w:val="0015111C"/>
    <w:rsid w:val="00153CC1"/>
    <w:rsid w:val="00153D9D"/>
    <w:rsid w:val="00154C57"/>
    <w:rsid w:val="001554EA"/>
    <w:rsid w:val="00155A0F"/>
    <w:rsid w:val="00157093"/>
    <w:rsid w:val="0016025C"/>
    <w:rsid w:val="00160728"/>
    <w:rsid w:val="00160F38"/>
    <w:rsid w:val="001610E8"/>
    <w:rsid w:val="00161F52"/>
    <w:rsid w:val="00162944"/>
    <w:rsid w:val="00162B38"/>
    <w:rsid w:val="00163D3B"/>
    <w:rsid w:val="00164D15"/>
    <w:rsid w:val="00165996"/>
    <w:rsid w:val="0016679C"/>
    <w:rsid w:val="0016679F"/>
    <w:rsid w:val="00167646"/>
    <w:rsid w:val="00170C8E"/>
    <w:rsid w:val="00171610"/>
    <w:rsid w:val="001717C6"/>
    <w:rsid w:val="001719EC"/>
    <w:rsid w:val="00172A52"/>
    <w:rsid w:val="00172ABA"/>
    <w:rsid w:val="00172C6D"/>
    <w:rsid w:val="001740D7"/>
    <w:rsid w:val="001748AB"/>
    <w:rsid w:val="00174D03"/>
    <w:rsid w:val="00174DE5"/>
    <w:rsid w:val="00175DD6"/>
    <w:rsid w:val="00175F8B"/>
    <w:rsid w:val="0017645A"/>
    <w:rsid w:val="00176677"/>
    <w:rsid w:val="00180366"/>
    <w:rsid w:val="00181080"/>
    <w:rsid w:val="00183158"/>
    <w:rsid w:val="00183905"/>
    <w:rsid w:val="00184390"/>
    <w:rsid w:val="00185093"/>
    <w:rsid w:val="001850C1"/>
    <w:rsid w:val="00185C6F"/>
    <w:rsid w:val="00185D06"/>
    <w:rsid w:val="00186634"/>
    <w:rsid w:val="00186C4D"/>
    <w:rsid w:val="001909E7"/>
    <w:rsid w:val="00191236"/>
    <w:rsid w:val="001912FE"/>
    <w:rsid w:val="00191497"/>
    <w:rsid w:val="00191727"/>
    <w:rsid w:val="00191DEF"/>
    <w:rsid w:val="0019207B"/>
    <w:rsid w:val="00192A40"/>
    <w:rsid w:val="00194638"/>
    <w:rsid w:val="00197ACF"/>
    <w:rsid w:val="001A057F"/>
    <w:rsid w:val="001A066A"/>
    <w:rsid w:val="001A0793"/>
    <w:rsid w:val="001A1229"/>
    <w:rsid w:val="001A140F"/>
    <w:rsid w:val="001A1513"/>
    <w:rsid w:val="001A354F"/>
    <w:rsid w:val="001A3BD9"/>
    <w:rsid w:val="001A3C9C"/>
    <w:rsid w:val="001A412F"/>
    <w:rsid w:val="001A562B"/>
    <w:rsid w:val="001A5AFB"/>
    <w:rsid w:val="001A5B3D"/>
    <w:rsid w:val="001A5F5F"/>
    <w:rsid w:val="001A6129"/>
    <w:rsid w:val="001A619F"/>
    <w:rsid w:val="001A664A"/>
    <w:rsid w:val="001A6CA2"/>
    <w:rsid w:val="001A6D06"/>
    <w:rsid w:val="001A7DC0"/>
    <w:rsid w:val="001B01AD"/>
    <w:rsid w:val="001B147F"/>
    <w:rsid w:val="001B22FB"/>
    <w:rsid w:val="001B2AB0"/>
    <w:rsid w:val="001B2D6C"/>
    <w:rsid w:val="001B3550"/>
    <w:rsid w:val="001B3A01"/>
    <w:rsid w:val="001B3F8E"/>
    <w:rsid w:val="001B3F97"/>
    <w:rsid w:val="001B4239"/>
    <w:rsid w:val="001B4F0A"/>
    <w:rsid w:val="001B5AE1"/>
    <w:rsid w:val="001B62B1"/>
    <w:rsid w:val="001B6805"/>
    <w:rsid w:val="001B68D9"/>
    <w:rsid w:val="001B775D"/>
    <w:rsid w:val="001B79BF"/>
    <w:rsid w:val="001C021D"/>
    <w:rsid w:val="001C1305"/>
    <w:rsid w:val="001C269C"/>
    <w:rsid w:val="001C3BFD"/>
    <w:rsid w:val="001C4D1D"/>
    <w:rsid w:val="001C5350"/>
    <w:rsid w:val="001C5DF3"/>
    <w:rsid w:val="001C5EE7"/>
    <w:rsid w:val="001C61AA"/>
    <w:rsid w:val="001C6903"/>
    <w:rsid w:val="001C69DD"/>
    <w:rsid w:val="001C6EF4"/>
    <w:rsid w:val="001C7855"/>
    <w:rsid w:val="001C7FC5"/>
    <w:rsid w:val="001D0C68"/>
    <w:rsid w:val="001D3266"/>
    <w:rsid w:val="001D33E7"/>
    <w:rsid w:val="001D4769"/>
    <w:rsid w:val="001D4D06"/>
    <w:rsid w:val="001D524F"/>
    <w:rsid w:val="001D760F"/>
    <w:rsid w:val="001E0818"/>
    <w:rsid w:val="001E1914"/>
    <w:rsid w:val="001E19F8"/>
    <w:rsid w:val="001E394B"/>
    <w:rsid w:val="001E3D1E"/>
    <w:rsid w:val="001E4C06"/>
    <w:rsid w:val="001E5343"/>
    <w:rsid w:val="001E56BC"/>
    <w:rsid w:val="001E616C"/>
    <w:rsid w:val="001E69B4"/>
    <w:rsid w:val="001E6DF6"/>
    <w:rsid w:val="001F00CF"/>
    <w:rsid w:val="001F10CE"/>
    <w:rsid w:val="001F249D"/>
    <w:rsid w:val="001F2C89"/>
    <w:rsid w:val="001F2E22"/>
    <w:rsid w:val="001F3DA8"/>
    <w:rsid w:val="001F448E"/>
    <w:rsid w:val="001F4D59"/>
    <w:rsid w:val="001F4E91"/>
    <w:rsid w:val="001F6148"/>
    <w:rsid w:val="001F6568"/>
    <w:rsid w:val="001F6991"/>
    <w:rsid w:val="001F6C95"/>
    <w:rsid w:val="001F75BB"/>
    <w:rsid w:val="00200034"/>
    <w:rsid w:val="002015EC"/>
    <w:rsid w:val="0020261F"/>
    <w:rsid w:val="0020410E"/>
    <w:rsid w:val="002041E1"/>
    <w:rsid w:val="00204786"/>
    <w:rsid w:val="00204944"/>
    <w:rsid w:val="002049B8"/>
    <w:rsid w:val="002063FB"/>
    <w:rsid w:val="00210790"/>
    <w:rsid w:val="00211FC6"/>
    <w:rsid w:val="0021203E"/>
    <w:rsid w:val="00213CE7"/>
    <w:rsid w:val="002147C3"/>
    <w:rsid w:val="00215631"/>
    <w:rsid w:val="00215F9B"/>
    <w:rsid w:val="00220091"/>
    <w:rsid w:val="00220DD1"/>
    <w:rsid w:val="00221565"/>
    <w:rsid w:val="002217CA"/>
    <w:rsid w:val="0022220A"/>
    <w:rsid w:val="0022234D"/>
    <w:rsid w:val="00222D73"/>
    <w:rsid w:val="002256C1"/>
    <w:rsid w:val="00225737"/>
    <w:rsid w:val="00225891"/>
    <w:rsid w:val="00225E82"/>
    <w:rsid w:val="0022698F"/>
    <w:rsid w:val="00226C57"/>
    <w:rsid w:val="00230277"/>
    <w:rsid w:val="00232364"/>
    <w:rsid w:val="00232BF4"/>
    <w:rsid w:val="00233E4A"/>
    <w:rsid w:val="002342CE"/>
    <w:rsid w:val="00235B42"/>
    <w:rsid w:val="00235E99"/>
    <w:rsid w:val="00243015"/>
    <w:rsid w:val="002435D8"/>
    <w:rsid w:val="002438DB"/>
    <w:rsid w:val="002440C9"/>
    <w:rsid w:val="00244C98"/>
    <w:rsid w:val="002452C9"/>
    <w:rsid w:val="002457DE"/>
    <w:rsid w:val="00245EAF"/>
    <w:rsid w:val="00246970"/>
    <w:rsid w:val="00246A45"/>
    <w:rsid w:val="002472BA"/>
    <w:rsid w:val="00247711"/>
    <w:rsid w:val="002510B9"/>
    <w:rsid w:val="002512C4"/>
    <w:rsid w:val="002519A8"/>
    <w:rsid w:val="00252585"/>
    <w:rsid w:val="00252824"/>
    <w:rsid w:val="00252F64"/>
    <w:rsid w:val="0025500F"/>
    <w:rsid w:val="00255333"/>
    <w:rsid w:val="00255779"/>
    <w:rsid w:val="00256268"/>
    <w:rsid w:val="002571E4"/>
    <w:rsid w:val="00257384"/>
    <w:rsid w:val="002578DB"/>
    <w:rsid w:val="00257E07"/>
    <w:rsid w:val="00260E55"/>
    <w:rsid w:val="002613F5"/>
    <w:rsid w:val="00261771"/>
    <w:rsid w:val="00261E6F"/>
    <w:rsid w:val="00261F83"/>
    <w:rsid w:val="00262601"/>
    <w:rsid w:val="00263363"/>
    <w:rsid w:val="00263EFA"/>
    <w:rsid w:val="002643C0"/>
    <w:rsid w:val="00265893"/>
    <w:rsid w:val="00266470"/>
    <w:rsid w:val="00267168"/>
    <w:rsid w:val="00270629"/>
    <w:rsid w:val="0027095F"/>
    <w:rsid w:val="00270984"/>
    <w:rsid w:val="00270C81"/>
    <w:rsid w:val="00272007"/>
    <w:rsid w:val="00272381"/>
    <w:rsid w:val="00273A8F"/>
    <w:rsid w:val="00273DFE"/>
    <w:rsid w:val="002749E9"/>
    <w:rsid w:val="00274E64"/>
    <w:rsid w:val="0027527C"/>
    <w:rsid w:val="002754C5"/>
    <w:rsid w:val="00275F10"/>
    <w:rsid w:val="00276577"/>
    <w:rsid w:val="0027687A"/>
    <w:rsid w:val="00276D3C"/>
    <w:rsid w:val="00280983"/>
    <w:rsid w:val="00280C23"/>
    <w:rsid w:val="00280EA8"/>
    <w:rsid w:val="00281A43"/>
    <w:rsid w:val="00282022"/>
    <w:rsid w:val="00283576"/>
    <w:rsid w:val="00283BD1"/>
    <w:rsid w:val="00283C37"/>
    <w:rsid w:val="0028405B"/>
    <w:rsid w:val="0028423D"/>
    <w:rsid w:val="00286393"/>
    <w:rsid w:val="00286A3C"/>
    <w:rsid w:val="00287E5B"/>
    <w:rsid w:val="0029035D"/>
    <w:rsid w:val="002917A8"/>
    <w:rsid w:val="00291930"/>
    <w:rsid w:val="00291EF8"/>
    <w:rsid w:val="00292A19"/>
    <w:rsid w:val="00292A3B"/>
    <w:rsid w:val="00293405"/>
    <w:rsid w:val="00293C40"/>
    <w:rsid w:val="00293D4C"/>
    <w:rsid w:val="00294687"/>
    <w:rsid w:val="00297CBD"/>
    <w:rsid w:val="002A088E"/>
    <w:rsid w:val="002A0AF0"/>
    <w:rsid w:val="002A0C73"/>
    <w:rsid w:val="002A1902"/>
    <w:rsid w:val="002A285C"/>
    <w:rsid w:val="002A3875"/>
    <w:rsid w:val="002A3FF5"/>
    <w:rsid w:val="002A4DC2"/>
    <w:rsid w:val="002A59A3"/>
    <w:rsid w:val="002A7C16"/>
    <w:rsid w:val="002B13A8"/>
    <w:rsid w:val="002B1D63"/>
    <w:rsid w:val="002B2A12"/>
    <w:rsid w:val="002B2BF4"/>
    <w:rsid w:val="002B2D8C"/>
    <w:rsid w:val="002B31BF"/>
    <w:rsid w:val="002B36A9"/>
    <w:rsid w:val="002B3745"/>
    <w:rsid w:val="002B427B"/>
    <w:rsid w:val="002B4AC1"/>
    <w:rsid w:val="002B4B27"/>
    <w:rsid w:val="002B4CD6"/>
    <w:rsid w:val="002B6609"/>
    <w:rsid w:val="002B7007"/>
    <w:rsid w:val="002C0074"/>
    <w:rsid w:val="002C0CDF"/>
    <w:rsid w:val="002C0CEC"/>
    <w:rsid w:val="002C19F6"/>
    <w:rsid w:val="002C1B6D"/>
    <w:rsid w:val="002C499E"/>
    <w:rsid w:val="002C4A1F"/>
    <w:rsid w:val="002C4D98"/>
    <w:rsid w:val="002C671F"/>
    <w:rsid w:val="002C7061"/>
    <w:rsid w:val="002C74D1"/>
    <w:rsid w:val="002D1DB6"/>
    <w:rsid w:val="002D2D73"/>
    <w:rsid w:val="002D31A4"/>
    <w:rsid w:val="002D3809"/>
    <w:rsid w:val="002D3C5F"/>
    <w:rsid w:val="002D468E"/>
    <w:rsid w:val="002D46DC"/>
    <w:rsid w:val="002D5C66"/>
    <w:rsid w:val="002D5D7B"/>
    <w:rsid w:val="002D766B"/>
    <w:rsid w:val="002D7DB3"/>
    <w:rsid w:val="002D7F5D"/>
    <w:rsid w:val="002E1A70"/>
    <w:rsid w:val="002E2589"/>
    <w:rsid w:val="002E283C"/>
    <w:rsid w:val="002E2A46"/>
    <w:rsid w:val="002E2F24"/>
    <w:rsid w:val="002E380A"/>
    <w:rsid w:val="002E3D8F"/>
    <w:rsid w:val="002E3DBA"/>
    <w:rsid w:val="002E3F5F"/>
    <w:rsid w:val="002E60B3"/>
    <w:rsid w:val="002E67B8"/>
    <w:rsid w:val="002E7D7C"/>
    <w:rsid w:val="002E7DD2"/>
    <w:rsid w:val="002F0BB2"/>
    <w:rsid w:val="002F250D"/>
    <w:rsid w:val="002F3FCF"/>
    <w:rsid w:val="002F43DB"/>
    <w:rsid w:val="002F53E0"/>
    <w:rsid w:val="002F733D"/>
    <w:rsid w:val="002F7D52"/>
    <w:rsid w:val="003007AA"/>
    <w:rsid w:val="003011FE"/>
    <w:rsid w:val="00302504"/>
    <w:rsid w:val="00303A19"/>
    <w:rsid w:val="00304157"/>
    <w:rsid w:val="003042D4"/>
    <w:rsid w:val="00304F1D"/>
    <w:rsid w:val="00304F65"/>
    <w:rsid w:val="00304FA0"/>
    <w:rsid w:val="003054D2"/>
    <w:rsid w:val="00305D64"/>
    <w:rsid w:val="003061C6"/>
    <w:rsid w:val="003065F2"/>
    <w:rsid w:val="003067E1"/>
    <w:rsid w:val="0030696F"/>
    <w:rsid w:val="00307170"/>
    <w:rsid w:val="003077AF"/>
    <w:rsid w:val="00307F8C"/>
    <w:rsid w:val="00310ADB"/>
    <w:rsid w:val="003117EE"/>
    <w:rsid w:val="00314254"/>
    <w:rsid w:val="0031493A"/>
    <w:rsid w:val="00314F37"/>
    <w:rsid w:val="00315386"/>
    <w:rsid w:val="00317243"/>
    <w:rsid w:val="003220D8"/>
    <w:rsid w:val="00322427"/>
    <w:rsid w:val="00322CA6"/>
    <w:rsid w:val="00323875"/>
    <w:rsid w:val="0032490E"/>
    <w:rsid w:val="00324C64"/>
    <w:rsid w:val="00327FA0"/>
    <w:rsid w:val="00330753"/>
    <w:rsid w:val="00331133"/>
    <w:rsid w:val="0033192E"/>
    <w:rsid w:val="0033216D"/>
    <w:rsid w:val="003325D7"/>
    <w:rsid w:val="00332B44"/>
    <w:rsid w:val="00333730"/>
    <w:rsid w:val="003364D9"/>
    <w:rsid w:val="003366A2"/>
    <w:rsid w:val="003368C9"/>
    <w:rsid w:val="00337337"/>
    <w:rsid w:val="00337ACC"/>
    <w:rsid w:val="00337C62"/>
    <w:rsid w:val="00340999"/>
    <w:rsid w:val="00340B42"/>
    <w:rsid w:val="00343085"/>
    <w:rsid w:val="003431D9"/>
    <w:rsid w:val="00343695"/>
    <w:rsid w:val="00344A96"/>
    <w:rsid w:val="003454D0"/>
    <w:rsid w:val="00347362"/>
    <w:rsid w:val="003476B2"/>
    <w:rsid w:val="003500E9"/>
    <w:rsid w:val="00350F42"/>
    <w:rsid w:val="00351B87"/>
    <w:rsid w:val="00353744"/>
    <w:rsid w:val="00353F71"/>
    <w:rsid w:val="00355CF2"/>
    <w:rsid w:val="00356479"/>
    <w:rsid w:val="003566D0"/>
    <w:rsid w:val="0035673B"/>
    <w:rsid w:val="00356B18"/>
    <w:rsid w:val="00356B5B"/>
    <w:rsid w:val="00356E9C"/>
    <w:rsid w:val="0035732B"/>
    <w:rsid w:val="00360303"/>
    <w:rsid w:val="00360BC2"/>
    <w:rsid w:val="00360F8F"/>
    <w:rsid w:val="00362B40"/>
    <w:rsid w:val="0036343E"/>
    <w:rsid w:val="00363A85"/>
    <w:rsid w:val="00364131"/>
    <w:rsid w:val="0036508F"/>
    <w:rsid w:val="0036555B"/>
    <w:rsid w:val="00365EBA"/>
    <w:rsid w:val="00366750"/>
    <w:rsid w:val="003669BB"/>
    <w:rsid w:val="00366F64"/>
    <w:rsid w:val="0036734A"/>
    <w:rsid w:val="00367384"/>
    <w:rsid w:val="00367FAA"/>
    <w:rsid w:val="00370237"/>
    <w:rsid w:val="0037045B"/>
    <w:rsid w:val="00371429"/>
    <w:rsid w:val="00371CD9"/>
    <w:rsid w:val="00372661"/>
    <w:rsid w:val="00372813"/>
    <w:rsid w:val="00373411"/>
    <w:rsid w:val="00373D36"/>
    <w:rsid w:val="00375B46"/>
    <w:rsid w:val="00375FA4"/>
    <w:rsid w:val="00377C77"/>
    <w:rsid w:val="00377FE2"/>
    <w:rsid w:val="0038140F"/>
    <w:rsid w:val="00381A21"/>
    <w:rsid w:val="003827B3"/>
    <w:rsid w:val="003834CF"/>
    <w:rsid w:val="00383906"/>
    <w:rsid w:val="0038490D"/>
    <w:rsid w:val="00384D45"/>
    <w:rsid w:val="003853BF"/>
    <w:rsid w:val="003865BE"/>
    <w:rsid w:val="00390748"/>
    <w:rsid w:val="003918ED"/>
    <w:rsid w:val="00392D5D"/>
    <w:rsid w:val="00392F4E"/>
    <w:rsid w:val="00393750"/>
    <w:rsid w:val="00393C66"/>
    <w:rsid w:val="00394B29"/>
    <w:rsid w:val="0039545D"/>
    <w:rsid w:val="003959E2"/>
    <w:rsid w:val="0039642C"/>
    <w:rsid w:val="0039737E"/>
    <w:rsid w:val="00397848"/>
    <w:rsid w:val="003A0243"/>
    <w:rsid w:val="003A0B9D"/>
    <w:rsid w:val="003A105B"/>
    <w:rsid w:val="003A12C0"/>
    <w:rsid w:val="003A3A95"/>
    <w:rsid w:val="003A3B27"/>
    <w:rsid w:val="003A3B5A"/>
    <w:rsid w:val="003A484D"/>
    <w:rsid w:val="003A4ECF"/>
    <w:rsid w:val="003A589D"/>
    <w:rsid w:val="003A63D6"/>
    <w:rsid w:val="003A6C34"/>
    <w:rsid w:val="003A6EA2"/>
    <w:rsid w:val="003A7602"/>
    <w:rsid w:val="003A7EF1"/>
    <w:rsid w:val="003B0273"/>
    <w:rsid w:val="003B0C88"/>
    <w:rsid w:val="003B0E79"/>
    <w:rsid w:val="003B1321"/>
    <w:rsid w:val="003B1933"/>
    <w:rsid w:val="003B3664"/>
    <w:rsid w:val="003B3F02"/>
    <w:rsid w:val="003B4D41"/>
    <w:rsid w:val="003B5722"/>
    <w:rsid w:val="003B6BC2"/>
    <w:rsid w:val="003B7313"/>
    <w:rsid w:val="003B7A76"/>
    <w:rsid w:val="003C065B"/>
    <w:rsid w:val="003C1C5A"/>
    <w:rsid w:val="003C2A1D"/>
    <w:rsid w:val="003C2B79"/>
    <w:rsid w:val="003C2B85"/>
    <w:rsid w:val="003C30CE"/>
    <w:rsid w:val="003C33DE"/>
    <w:rsid w:val="003C3A26"/>
    <w:rsid w:val="003C3DDA"/>
    <w:rsid w:val="003C44C7"/>
    <w:rsid w:val="003C47BE"/>
    <w:rsid w:val="003C5474"/>
    <w:rsid w:val="003C5945"/>
    <w:rsid w:val="003C6A95"/>
    <w:rsid w:val="003C725E"/>
    <w:rsid w:val="003C78BD"/>
    <w:rsid w:val="003C7C94"/>
    <w:rsid w:val="003D0EC0"/>
    <w:rsid w:val="003D11C5"/>
    <w:rsid w:val="003D1902"/>
    <w:rsid w:val="003D1A70"/>
    <w:rsid w:val="003D1DE4"/>
    <w:rsid w:val="003D1FB9"/>
    <w:rsid w:val="003D2667"/>
    <w:rsid w:val="003D2F49"/>
    <w:rsid w:val="003D3466"/>
    <w:rsid w:val="003D408B"/>
    <w:rsid w:val="003D42CE"/>
    <w:rsid w:val="003D485E"/>
    <w:rsid w:val="003D55E8"/>
    <w:rsid w:val="003D5EDA"/>
    <w:rsid w:val="003D6379"/>
    <w:rsid w:val="003D67FE"/>
    <w:rsid w:val="003D77EE"/>
    <w:rsid w:val="003E01F4"/>
    <w:rsid w:val="003E05EC"/>
    <w:rsid w:val="003E0612"/>
    <w:rsid w:val="003E18C8"/>
    <w:rsid w:val="003E291A"/>
    <w:rsid w:val="003E406D"/>
    <w:rsid w:val="003E4781"/>
    <w:rsid w:val="003E665D"/>
    <w:rsid w:val="003E7143"/>
    <w:rsid w:val="003E74A8"/>
    <w:rsid w:val="003F1845"/>
    <w:rsid w:val="003F1B4A"/>
    <w:rsid w:val="003F2AB0"/>
    <w:rsid w:val="003F2DFC"/>
    <w:rsid w:val="003F4483"/>
    <w:rsid w:val="003F4EF1"/>
    <w:rsid w:val="003F522C"/>
    <w:rsid w:val="003F549C"/>
    <w:rsid w:val="003F607E"/>
    <w:rsid w:val="003F60B9"/>
    <w:rsid w:val="003F6598"/>
    <w:rsid w:val="003F6C34"/>
    <w:rsid w:val="003F7E87"/>
    <w:rsid w:val="00400A0F"/>
    <w:rsid w:val="004018B1"/>
    <w:rsid w:val="0040222A"/>
    <w:rsid w:val="00403536"/>
    <w:rsid w:val="00403C36"/>
    <w:rsid w:val="004052C3"/>
    <w:rsid w:val="004054FC"/>
    <w:rsid w:val="0040623D"/>
    <w:rsid w:val="00406D41"/>
    <w:rsid w:val="00407486"/>
    <w:rsid w:val="004117E9"/>
    <w:rsid w:val="00413A86"/>
    <w:rsid w:val="00413EF3"/>
    <w:rsid w:val="00414C35"/>
    <w:rsid w:val="00414EFA"/>
    <w:rsid w:val="004157C1"/>
    <w:rsid w:val="0041796B"/>
    <w:rsid w:val="00420B11"/>
    <w:rsid w:val="00420F2F"/>
    <w:rsid w:val="00420F86"/>
    <w:rsid w:val="00421623"/>
    <w:rsid w:val="00422D2B"/>
    <w:rsid w:val="00422EF9"/>
    <w:rsid w:val="00424174"/>
    <w:rsid w:val="0042488E"/>
    <w:rsid w:val="00424EC0"/>
    <w:rsid w:val="004250F2"/>
    <w:rsid w:val="00425FFA"/>
    <w:rsid w:val="0042650B"/>
    <w:rsid w:val="0042664D"/>
    <w:rsid w:val="00427216"/>
    <w:rsid w:val="00427409"/>
    <w:rsid w:val="00427E0C"/>
    <w:rsid w:val="0043132C"/>
    <w:rsid w:val="004317E5"/>
    <w:rsid w:val="00433112"/>
    <w:rsid w:val="0043324F"/>
    <w:rsid w:val="00433562"/>
    <w:rsid w:val="00433786"/>
    <w:rsid w:val="00433B03"/>
    <w:rsid w:val="004347AB"/>
    <w:rsid w:val="00434842"/>
    <w:rsid w:val="004349B0"/>
    <w:rsid w:val="004349CC"/>
    <w:rsid w:val="00434ECC"/>
    <w:rsid w:val="004360FE"/>
    <w:rsid w:val="00436E8F"/>
    <w:rsid w:val="00440871"/>
    <w:rsid w:val="00440EE7"/>
    <w:rsid w:val="0044205A"/>
    <w:rsid w:val="004422B9"/>
    <w:rsid w:val="0044276B"/>
    <w:rsid w:val="00444410"/>
    <w:rsid w:val="00444DF5"/>
    <w:rsid w:val="004478CF"/>
    <w:rsid w:val="00451714"/>
    <w:rsid w:val="00451E5E"/>
    <w:rsid w:val="00452073"/>
    <w:rsid w:val="0045228B"/>
    <w:rsid w:val="0045412C"/>
    <w:rsid w:val="00454417"/>
    <w:rsid w:val="004547F7"/>
    <w:rsid w:val="00455062"/>
    <w:rsid w:val="00455536"/>
    <w:rsid w:val="00455F37"/>
    <w:rsid w:val="004561AC"/>
    <w:rsid w:val="00461501"/>
    <w:rsid w:val="0046202E"/>
    <w:rsid w:val="0046242E"/>
    <w:rsid w:val="00464016"/>
    <w:rsid w:val="00465BE0"/>
    <w:rsid w:val="0046648F"/>
    <w:rsid w:val="00466625"/>
    <w:rsid w:val="00466753"/>
    <w:rsid w:val="004669BA"/>
    <w:rsid w:val="004677EE"/>
    <w:rsid w:val="00467A0D"/>
    <w:rsid w:val="00470852"/>
    <w:rsid w:val="00470DFA"/>
    <w:rsid w:val="004710B0"/>
    <w:rsid w:val="00472450"/>
    <w:rsid w:val="004738B8"/>
    <w:rsid w:val="004741A0"/>
    <w:rsid w:val="00474980"/>
    <w:rsid w:val="00474F50"/>
    <w:rsid w:val="0047767B"/>
    <w:rsid w:val="004801C5"/>
    <w:rsid w:val="00480462"/>
    <w:rsid w:val="0048075D"/>
    <w:rsid w:val="00480E79"/>
    <w:rsid w:val="00481933"/>
    <w:rsid w:val="0048194D"/>
    <w:rsid w:val="00481FCE"/>
    <w:rsid w:val="00482FD9"/>
    <w:rsid w:val="004834F7"/>
    <w:rsid w:val="00483675"/>
    <w:rsid w:val="004839C1"/>
    <w:rsid w:val="004862A3"/>
    <w:rsid w:val="00486638"/>
    <w:rsid w:val="00486B79"/>
    <w:rsid w:val="00486D64"/>
    <w:rsid w:val="004872FF"/>
    <w:rsid w:val="004873CC"/>
    <w:rsid w:val="00487722"/>
    <w:rsid w:val="004902F4"/>
    <w:rsid w:val="00493115"/>
    <w:rsid w:val="004931BC"/>
    <w:rsid w:val="004939C1"/>
    <w:rsid w:val="00494564"/>
    <w:rsid w:val="00495099"/>
    <w:rsid w:val="004960C3"/>
    <w:rsid w:val="004A0178"/>
    <w:rsid w:val="004A04A4"/>
    <w:rsid w:val="004A06BB"/>
    <w:rsid w:val="004A08A3"/>
    <w:rsid w:val="004A0BC8"/>
    <w:rsid w:val="004A0CF0"/>
    <w:rsid w:val="004A0EBE"/>
    <w:rsid w:val="004A1BCD"/>
    <w:rsid w:val="004A2F2F"/>
    <w:rsid w:val="004A4173"/>
    <w:rsid w:val="004A464E"/>
    <w:rsid w:val="004A5134"/>
    <w:rsid w:val="004A64B9"/>
    <w:rsid w:val="004A6F48"/>
    <w:rsid w:val="004A74CF"/>
    <w:rsid w:val="004B11AF"/>
    <w:rsid w:val="004B18B9"/>
    <w:rsid w:val="004B270C"/>
    <w:rsid w:val="004B488E"/>
    <w:rsid w:val="004B5952"/>
    <w:rsid w:val="004B6DAF"/>
    <w:rsid w:val="004B6EBB"/>
    <w:rsid w:val="004B73EB"/>
    <w:rsid w:val="004B79F1"/>
    <w:rsid w:val="004B7DC6"/>
    <w:rsid w:val="004C07AB"/>
    <w:rsid w:val="004C0DEE"/>
    <w:rsid w:val="004C1966"/>
    <w:rsid w:val="004C4014"/>
    <w:rsid w:val="004C58A1"/>
    <w:rsid w:val="004C6191"/>
    <w:rsid w:val="004C6D99"/>
    <w:rsid w:val="004C775E"/>
    <w:rsid w:val="004D02F8"/>
    <w:rsid w:val="004D0C4E"/>
    <w:rsid w:val="004D1E3E"/>
    <w:rsid w:val="004D241E"/>
    <w:rsid w:val="004D306E"/>
    <w:rsid w:val="004D3463"/>
    <w:rsid w:val="004D36E2"/>
    <w:rsid w:val="004D3920"/>
    <w:rsid w:val="004D4F85"/>
    <w:rsid w:val="004D5860"/>
    <w:rsid w:val="004D64AF"/>
    <w:rsid w:val="004D6756"/>
    <w:rsid w:val="004E0373"/>
    <w:rsid w:val="004E2D9B"/>
    <w:rsid w:val="004E324E"/>
    <w:rsid w:val="004E42F1"/>
    <w:rsid w:val="004E48EC"/>
    <w:rsid w:val="004E4A9D"/>
    <w:rsid w:val="004E5DBA"/>
    <w:rsid w:val="004E605D"/>
    <w:rsid w:val="004E6569"/>
    <w:rsid w:val="004E7147"/>
    <w:rsid w:val="004F10C6"/>
    <w:rsid w:val="004F1318"/>
    <w:rsid w:val="004F25CF"/>
    <w:rsid w:val="004F2FEC"/>
    <w:rsid w:val="004F30FC"/>
    <w:rsid w:val="004F3736"/>
    <w:rsid w:val="004F52EB"/>
    <w:rsid w:val="004F53DC"/>
    <w:rsid w:val="004F5445"/>
    <w:rsid w:val="004F5DEF"/>
    <w:rsid w:val="004F7770"/>
    <w:rsid w:val="004F7D71"/>
    <w:rsid w:val="004F7DC1"/>
    <w:rsid w:val="00500A21"/>
    <w:rsid w:val="00500BF0"/>
    <w:rsid w:val="00502160"/>
    <w:rsid w:val="00502815"/>
    <w:rsid w:val="00502B58"/>
    <w:rsid w:val="00504A91"/>
    <w:rsid w:val="00505E28"/>
    <w:rsid w:val="00506628"/>
    <w:rsid w:val="00507178"/>
    <w:rsid w:val="00507A03"/>
    <w:rsid w:val="00507FE6"/>
    <w:rsid w:val="0051089F"/>
    <w:rsid w:val="005109F2"/>
    <w:rsid w:val="005110D8"/>
    <w:rsid w:val="0051158C"/>
    <w:rsid w:val="0051193E"/>
    <w:rsid w:val="00511B01"/>
    <w:rsid w:val="005127EF"/>
    <w:rsid w:val="00512E12"/>
    <w:rsid w:val="00513F41"/>
    <w:rsid w:val="00514249"/>
    <w:rsid w:val="00514C51"/>
    <w:rsid w:val="00515270"/>
    <w:rsid w:val="0051532F"/>
    <w:rsid w:val="00515500"/>
    <w:rsid w:val="00515618"/>
    <w:rsid w:val="005157AB"/>
    <w:rsid w:val="00515CB7"/>
    <w:rsid w:val="0051778C"/>
    <w:rsid w:val="00520BAB"/>
    <w:rsid w:val="0052173A"/>
    <w:rsid w:val="005226DC"/>
    <w:rsid w:val="005229B0"/>
    <w:rsid w:val="00523962"/>
    <w:rsid w:val="00523BC4"/>
    <w:rsid w:val="0052472D"/>
    <w:rsid w:val="0052549C"/>
    <w:rsid w:val="0052555D"/>
    <w:rsid w:val="00525CA7"/>
    <w:rsid w:val="00525E8A"/>
    <w:rsid w:val="00527063"/>
    <w:rsid w:val="00527C83"/>
    <w:rsid w:val="00530DDE"/>
    <w:rsid w:val="00531822"/>
    <w:rsid w:val="00532B0A"/>
    <w:rsid w:val="0053343B"/>
    <w:rsid w:val="00533905"/>
    <w:rsid w:val="00533BBA"/>
    <w:rsid w:val="00533EF3"/>
    <w:rsid w:val="005364FF"/>
    <w:rsid w:val="00537B8A"/>
    <w:rsid w:val="005409E2"/>
    <w:rsid w:val="00541753"/>
    <w:rsid w:val="00541B56"/>
    <w:rsid w:val="0054248A"/>
    <w:rsid w:val="0054258C"/>
    <w:rsid w:val="00542C0E"/>
    <w:rsid w:val="00543A92"/>
    <w:rsid w:val="00543C17"/>
    <w:rsid w:val="00543D89"/>
    <w:rsid w:val="00544574"/>
    <w:rsid w:val="00544F31"/>
    <w:rsid w:val="005457EC"/>
    <w:rsid w:val="00545E20"/>
    <w:rsid w:val="005463C7"/>
    <w:rsid w:val="00546708"/>
    <w:rsid w:val="00550259"/>
    <w:rsid w:val="00550E94"/>
    <w:rsid w:val="005518B3"/>
    <w:rsid w:val="00552611"/>
    <w:rsid w:val="00552F6C"/>
    <w:rsid w:val="005537DA"/>
    <w:rsid w:val="005549B2"/>
    <w:rsid w:val="00555B21"/>
    <w:rsid w:val="00556575"/>
    <w:rsid w:val="0055660E"/>
    <w:rsid w:val="00556C7B"/>
    <w:rsid w:val="00556E56"/>
    <w:rsid w:val="00556EFE"/>
    <w:rsid w:val="005572F2"/>
    <w:rsid w:val="00557326"/>
    <w:rsid w:val="005574B7"/>
    <w:rsid w:val="00557548"/>
    <w:rsid w:val="00557B0B"/>
    <w:rsid w:val="00557D8B"/>
    <w:rsid w:val="00560236"/>
    <w:rsid w:val="00560A18"/>
    <w:rsid w:val="00560EF3"/>
    <w:rsid w:val="0056122A"/>
    <w:rsid w:val="00561D1F"/>
    <w:rsid w:val="00562B90"/>
    <w:rsid w:val="0056309E"/>
    <w:rsid w:val="005639ED"/>
    <w:rsid w:val="00564749"/>
    <w:rsid w:val="00565C65"/>
    <w:rsid w:val="00566559"/>
    <w:rsid w:val="00566B98"/>
    <w:rsid w:val="00570414"/>
    <w:rsid w:val="00570499"/>
    <w:rsid w:val="0057148A"/>
    <w:rsid w:val="00571A45"/>
    <w:rsid w:val="005723DF"/>
    <w:rsid w:val="0057257E"/>
    <w:rsid w:val="00572BA3"/>
    <w:rsid w:val="0057445D"/>
    <w:rsid w:val="00575A20"/>
    <w:rsid w:val="00575B9B"/>
    <w:rsid w:val="0057753E"/>
    <w:rsid w:val="00577576"/>
    <w:rsid w:val="0057777B"/>
    <w:rsid w:val="00581568"/>
    <w:rsid w:val="0058188B"/>
    <w:rsid w:val="0058248F"/>
    <w:rsid w:val="00584407"/>
    <w:rsid w:val="00586651"/>
    <w:rsid w:val="00586895"/>
    <w:rsid w:val="005872CC"/>
    <w:rsid w:val="00587C5E"/>
    <w:rsid w:val="00591046"/>
    <w:rsid w:val="0059194B"/>
    <w:rsid w:val="00591A9A"/>
    <w:rsid w:val="00591C19"/>
    <w:rsid w:val="00591D6A"/>
    <w:rsid w:val="00591DAD"/>
    <w:rsid w:val="005928EB"/>
    <w:rsid w:val="00592B86"/>
    <w:rsid w:val="00592B9C"/>
    <w:rsid w:val="0059316D"/>
    <w:rsid w:val="0059356D"/>
    <w:rsid w:val="005938B0"/>
    <w:rsid w:val="00593FAB"/>
    <w:rsid w:val="005944C6"/>
    <w:rsid w:val="005945E8"/>
    <w:rsid w:val="0059466E"/>
    <w:rsid w:val="00595517"/>
    <w:rsid w:val="005968DA"/>
    <w:rsid w:val="0059774D"/>
    <w:rsid w:val="00597F2A"/>
    <w:rsid w:val="005A023B"/>
    <w:rsid w:val="005A0817"/>
    <w:rsid w:val="005A10EE"/>
    <w:rsid w:val="005A1A08"/>
    <w:rsid w:val="005A20E5"/>
    <w:rsid w:val="005A301F"/>
    <w:rsid w:val="005A37FD"/>
    <w:rsid w:val="005A4B7B"/>
    <w:rsid w:val="005A5FC8"/>
    <w:rsid w:val="005A6713"/>
    <w:rsid w:val="005B0D61"/>
    <w:rsid w:val="005B0DA0"/>
    <w:rsid w:val="005B1164"/>
    <w:rsid w:val="005B12C0"/>
    <w:rsid w:val="005B16F7"/>
    <w:rsid w:val="005B1E56"/>
    <w:rsid w:val="005B275D"/>
    <w:rsid w:val="005B4840"/>
    <w:rsid w:val="005B6215"/>
    <w:rsid w:val="005B6485"/>
    <w:rsid w:val="005B6F3F"/>
    <w:rsid w:val="005B75D1"/>
    <w:rsid w:val="005C0587"/>
    <w:rsid w:val="005C2082"/>
    <w:rsid w:val="005C2215"/>
    <w:rsid w:val="005C2CA9"/>
    <w:rsid w:val="005C3537"/>
    <w:rsid w:val="005C390B"/>
    <w:rsid w:val="005C400B"/>
    <w:rsid w:val="005C415C"/>
    <w:rsid w:val="005C51C7"/>
    <w:rsid w:val="005C5311"/>
    <w:rsid w:val="005C563E"/>
    <w:rsid w:val="005C5ED1"/>
    <w:rsid w:val="005C639E"/>
    <w:rsid w:val="005C6709"/>
    <w:rsid w:val="005C7C6B"/>
    <w:rsid w:val="005D0271"/>
    <w:rsid w:val="005D0873"/>
    <w:rsid w:val="005D08CD"/>
    <w:rsid w:val="005D0C75"/>
    <w:rsid w:val="005D0E99"/>
    <w:rsid w:val="005D15D5"/>
    <w:rsid w:val="005D1AB5"/>
    <w:rsid w:val="005D2C64"/>
    <w:rsid w:val="005D2F16"/>
    <w:rsid w:val="005D3DDA"/>
    <w:rsid w:val="005D4F59"/>
    <w:rsid w:val="005D67DB"/>
    <w:rsid w:val="005E1803"/>
    <w:rsid w:val="005E1CB6"/>
    <w:rsid w:val="005E1F3A"/>
    <w:rsid w:val="005E3AA2"/>
    <w:rsid w:val="005E3BD7"/>
    <w:rsid w:val="005E4141"/>
    <w:rsid w:val="005E43CD"/>
    <w:rsid w:val="005E6248"/>
    <w:rsid w:val="005E7075"/>
    <w:rsid w:val="005F2563"/>
    <w:rsid w:val="005F2DB2"/>
    <w:rsid w:val="005F312B"/>
    <w:rsid w:val="005F318C"/>
    <w:rsid w:val="005F325E"/>
    <w:rsid w:val="005F376D"/>
    <w:rsid w:val="005F3CC7"/>
    <w:rsid w:val="005F511E"/>
    <w:rsid w:val="005F5463"/>
    <w:rsid w:val="005F6E33"/>
    <w:rsid w:val="005F72A6"/>
    <w:rsid w:val="00600244"/>
    <w:rsid w:val="00600344"/>
    <w:rsid w:val="00600F24"/>
    <w:rsid w:val="0060222D"/>
    <w:rsid w:val="006024CF"/>
    <w:rsid w:val="00603219"/>
    <w:rsid w:val="00603624"/>
    <w:rsid w:val="00604ADD"/>
    <w:rsid w:val="00604CE0"/>
    <w:rsid w:val="00604FBD"/>
    <w:rsid w:val="00605031"/>
    <w:rsid w:val="00605040"/>
    <w:rsid w:val="00605534"/>
    <w:rsid w:val="00605574"/>
    <w:rsid w:val="006055FA"/>
    <w:rsid w:val="00606061"/>
    <w:rsid w:val="006061D0"/>
    <w:rsid w:val="006067AA"/>
    <w:rsid w:val="00606AB2"/>
    <w:rsid w:val="00607F95"/>
    <w:rsid w:val="00610EAC"/>
    <w:rsid w:val="00611593"/>
    <w:rsid w:val="00611A2A"/>
    <w:rsid w:val="006136E9"/>
    <w:rsid w:val="00613A30"/>
    <w:rsid w:val="00613CBA"/>
    <w:rsid w:val="00614D42"/>
    <w:rsid w:val="006156A0"/>
    <w:rsid w:val="00616A68"/>
    <w:rsid w:val="006207CE"/>
    <w:rsid w:val="00622040"/>
    <w:rsid w:val="006228D0"/>
    <w:rsid w:val="00622B83"/>
    <w:rsid w:val="00623C58"/>
    <w:rsid w:val="00625019"/>
    <w:rsid w:val="00625834"/>
    <w:rsid w:val="00625A8C"/>
    <w:rsid w:val="00625F6C"/>
    <w:rsid w:val="006260A5"/>
    <w:rsid w:val="0062719D"/>
    <w:rsid w:val="00627483"/>
    <w:rsid w:val="006278B7"/>
    <w:rsid w:val="006308FD"/>
    <w:rsid w:val="00630A36"/>
    <w:rsid w:val="00630A46"/>
    <w:rsid w:val="00630A4D"/>
    <w:rsid w:val="00630EE4"/>
    <w:rsid w:val="0063139C"/>
    <w:rsid w:val="00631402"/>
    <w:rsid w:val="00632DFC"/>
    <w:rsid w:val="00632FEB"/>
    <w:rsid w:val="006336E3"/>
    <w:rsid w:val="00633E5C"/>
    <w:rsid w:val="00634201"/>
    <w:rsid w:val="00634262"/>
    <w:rsid w:val="006359F1"/>
    <w:rsid w:val="00635CF6"/>
    <w:rsid w:val="006360DF"/>
    <w:rsid w:val="006362E0"/>
    <w:rsid w:val="00636C2B"/>
    <w:rsid w:val="006374E1"/>
    <w:rsid w:val="00637E00"/>
    <w:rsid w:val="0064035C"/>
    <w:rsid w:val="00641250"/>
    <w:rsid w:val="006415E6"/>
    <w:rsid w:val="006418CD"/>
    <w:rsid w:val="00643517"/>
    <w:rsid w:val="00645962"/>
    <w:rsid w:val="00646DAF"/>
    <w:rsid w:val="00647B90"/>
    <w:rsid w:val="00650F8D"/>
    <w:rsid w:val="006519DD"/>
    <w:rsid w:val="00652278"/>
    <w:rsid w:val="006528F2"/>
    <w:rsid w:val="00653200"/>
    <w:rsid w:val="00653887"/>
    <w:rsid w:val="00653FB2"/>
    <w:rsid w:val="00654082"/>
    <w:rsid w:val="00654518"/>
    <w:rsid w:val="006547DA"/>
    <w:rsid w:val="00654B92"/>
    <w:rsid w:val="00654FEF"/>
    <w:rsid w:val="00655DBE"/>
    <w:rsid w:val="0065678F"/>
    <w:rsid w:val="00657052"/>
    <w:rsid w:val="00657159"/>
    <w:rsid w:val="0065794E"/>
    <w:rsid w:val="00660770"/>
    <w:rsid w:val="00661033"/>
    <w:rsid w:val="00662B23"/>
    <w:rsid w:val="0066364F"/>
    <w:rsid w:val="006643B3"/>
    <w:rsid w:val="00664FAE"/>
    <w:rsid w:val="00665764"/>
    <w:rsid w:val="00666516"/>
    <w:rsid w:val="00666E9C"/>
    <w:rsid w:val="006673F3"/>
    <w:rsid w:val="00667DA5"/>
    <w:rsid w:val="006704E7"/>
    <w:rsid w:val="00670546"/>
    <w:rsid w:val="006727F0"/>
    <w:rsid w:val="0067439B"/>
    <w:rsid w:val="00674845"/>
    <w:rsid w:val="00675CFF"/>
    <w:rsid w:val="00675F83"/>
    <w:rsid w:val="00676E65"/>
    <w:rsid w:val="00677A4F"/>
    <w:rsid w:val="006829E8"/>
    <w:rsid w:val="006830D6"/>
    <w:rsid w:val="00683DB6"/>
    <w:rsid w:val="00685624"/>
    <w:rsid w:val="00685FF5"/>
    <w:rsid w:val="00687B48"/>
    <w:rsid w:val="00690C70"/>
    <w:rsid w:val="0069141B"/>
    <w:rsid w:val="00691AF1"/>
    <w:rsid w:val="00692F51"/>
    <w:rsid w:val="00692FD5"/>
    <w:rsid w:val="00693750"/>
    <w:rsid w:val="00694A68"/>
    <w:rsid w:val="00694B90"/>
    <w:rsid w:val="00694C3F"/>
    <w:rsid w:val="00695AE8"/>
    <w:rsid w:val="00695F7B"/>
    <w:rsid w:val="006964E6"/>
    <w:rsid w:val="00696CF2"/>
    <w:rsid w:val="00697782"/>
    <w:rsid w:val="00697EC6"/>
    <w:rsid w:val="006A0769"/>
    <w:rsid w:val="006A0BC1"/>
    <w:rsid w:val="006A0CAA"/>
    <w:rsid w:val="006A16BF"/>
    <w:rsid w:val="006A2015"/>
    <w:rsid w:val="006A208D"/>
    <w:rsid w:val="006A2703"/>
    <w:rsid w:val="006A4DF6"/>
    <w:rsid w:val="006A57F2"/>
    <w:rsid w:val="006A60B8"/>
    <w:rsid w:val="006A6A6C"/>
    <w:rsid w:val="006A72B2"/>
    <w:rsid w:val="006A7376"/>
    <w:rsid w:val="006A78A0"/>
    <w:rsid w:val="006B01DD"/>
    <w:rsid w:val="006B05DC"/>
    <w:rsid w:val="006B1F60"/>
    <w:rsid w:val="006B2CAD"/>
    <w:rsid w:val="006B31D9"/>
    <w:rsid w:val="006B31DB"/>
    <w:rsid w:val="006B443D"/>
    <w:rsid w:val="006B4836"/>
    <w:rsid w:val="006B5392"/>
    <w:rsid w:val="006B5BF9"/>
    <w:rsid w:val="006B613D"/>
    <w:rsid w:val="006B62F0"/>
    <w:rsid w:val="006B760E"/>
    <w:rsid w:val="006B7DF1"/>
    <w:rsid w:val="006C0B16"/>
    <w:rsid w:val="006C162B"/>
    <w:rsid w:val="006C1E11"/>
    <w:rsid w:val="006C2190"/>
    <w:rsid w:val="006C232C"/>
    <w:rsid w:val="006C2F6B"/>
    <w:rsid w:val="006C2F88"/>
    <w:rsid w:val="006C2FA2"/>
    <w:rsid w:val="006C3D92"/>
    <w:rsid w:val="006C4CC4"/>
    <w:rsid w:val="006C515C"/>
    <w:rsid w:val="006C520A"/>
    <w:rsid w:val="006C5228"/>
    <w:rsid w:val="006C5ECB"/>
    <w:rsid w:val="006C6E98"/>
    <w:rsid w:val="006D0098"/>
    <w:rsid w:val="006D0A34"/>
    <w:rsid w:val="006D16BA"/>
    <w:rsid w:val="006D2D17"/>
    <w:rsid w:val="006D3123"/>
    <w:rsid w:val="006D48BE"/>
    <w:rsid w:val="006D4CB5"/>
    <w:rsid w:val="006D4DA3"/>
    <w:rsid w:val="006D58B3"/>
    <w:rsid w:val="006D6DF7"/>
    <w:rsid w:val="006E086E"/>
    <w:rsid w:val="006E0990"/>
    <w:rsid w:val="006E0AB7"/>
    <w:rsid w:val="006E13CC"/>
    <w:rsid w:val="006E18D4"/>
    <w:rsid w:val="006E3F6D"/>
    <w:rsid w:val="006E51DF"/>
    <w:rsid w:val="006E63A5"/>
    <w:rsid w:val="006E67D4"/>
    <w:rsid w:val="006E6B4D"/>
    <w:rsid w:val="006F1ABF"/>
    <w:rsid w:val="006F2CBC"/>
    <w:rsid w:val="006F35DB"/>
    <w:rsid w:val="006F4635"/>
    <w:rsid w:val="006F5746"/>
    <w:rsid w:val="006F615B"/>
    <w:rsid w:val="006F72C1"/>
    <w:rsid w:val="007021E2"/>
    <w:rsid w:val="007037DB"/>
    <w:rsid w:val="00704236"/>
    <w:rsid w:val="007045DF"/>
    <w:rsid w:val="00706799"/>
    <w:rsid w:val="00707269"/>
    <w:rsid w:val="00707DD3"/>
    <w:rsid w:val="007112B6"/>
    <w:rsid w:val="00711868"/>
    <w:rsid w:val="00711F71"/>
    <w:rsid w:val="007123B7"/>
    <w:rsid w:val="00712F2D"/>
    <w:rsid w:val="00713326"/>
    <w:rsid w:val="00715D88"/>
    <w:rsid w:val="00717A3B"/>
    <w:rsid w:val="00717D89"/>
    <w:rsid w:val="00720620"/>
    <w:rsid w:val="00720BE9"/>
    <w:rsid w:val="00720ED9"/>
    <w:rsid w:val="0072107C"/>
    <w:rsid w:val="00721D1A"/>
    <w:rsid w:val="007223DD"/>
    <w:rsid w:val="007227CB"/>
    <w:rsid w:val="007243AC"/>
    <w:rsid w:val="00725163"/>
    <w:rsid w:val="0072518C"/>
    <w:rsid w:val="00725580"/>
    <w:rsid w:val="00725FA0"/>
    <w:rsid w:val="00726297"/>
    <w:rsid w:val="007278AB"/>
    <w:rsid w:val="00727B72"/>
    <w:rsid w:val="00727CB1"/>
    <w:rsid w:val="0073057F"/>
    <w:rsid w:val="0073073A"/>
    <w:rsid w:val="00731B67"/>
    <w:rsid w:val="007329A8"/>
    <w:rsid w:val="00732F7C"/>
    <w:rsid w:val="0073319C"/>
    <w:rsid w:val="00733386"/>
    <w:rsid w:val="00733C19"/>
    <w:rsid w:val="00734124"/>
    <w:rsid w:val="0073574D"/>
    <w:rsid w:val="007364D8"/>
    <w:rsid w:val="00736B23"/>
    <w:rsid w:val="00736EA9"/>
    <w:rsid w:val="0073726C"/>
    <w:rsid w:val="007400EF"/>
    <w:rsid w:val="00740247"/>
    <w:rsid w:val="00740BBC"/>
    <w:rsid w:val="00740F5C"/>
    <w:rsid w:val="00741008"/>
    <w:rsid w:val="00741397"/>
    <w:rsid w:val="00741B94"/>
    <w:rsid w:val="00741E3D"/>
    <w:rsid w:val="007420AD"/>
    <w:rsid w:val="007421AB"/>
    <w:rsid w:val="0074259C"/>
    <w:rsid w:val="0074268E"/>
    <w:rsid w:val="00742824"/>
    <w:rsid w:val="0074373C"/>
    <w:rsid w:val="0074447E"/>
    <w:rsid w:val="007456AF"/>
    <w:rsid w:val="00745F06"/>
    <w:rsid w:val="0074690C"/>
    <w:rsid w:val="00746AE3"/>
    <w:rsid w:val="007477EA"/>
    <w:rsid w:val="00750B28"/>
    <w:rsid w:val="00750DA8"/>
    <w:rsid w:val="00750DE4"/>
    <w:rsid w:val="00751E51"/>
    <w:rsid w:val="00752458"/>
    <w:rsid w:val="007531F6"/>
    <w:rsid w:val="007535C6"/>
    <w:rsid w:val="007536B3"/>
    <w:rsid w:val="00753832"/>
    <w:rsid w:val="00753895"/>
    <w:rsid w:val="0075402D"/>
    <w:rsid w:val="007541F4"/>
    <w:rsid w:val="007543E6"/>
    <w:rsid w:val="007549F3"/>
    <w:rsid w:val="0075586C"/>
    <w:rsid w:val="00755B04"/>
    <w:rsid w:val="00755EE0"/>
    <w:rsid w:val="0075700D"/>
    <w:rsid w:val="00760CF1"/>
    <w:rsid w:val="00761506"/>
    <w:rsid w:val="00761727"/>
    <w:rsid w:val="00761A27"/>
    <w:rsid w:val="00761CC5"/>
    <w:rsid w:val="00761E82"/>
    <w:rsid w:val="007630CE"/>
    <w:rsid w:val="00763242"/>
    <w:rsid w:val="00763F3A"/>
    <w:rsid w:val="0076418D"/>
    <w:rsid w:val="0076445D"/>
    <w:rsid w:val="00765A41"/>
    <w:rsid w:val="00767828"/>
    <w:rsid w:val="00767957"/>
    <w:rsid w:val="00771D7C"/>
    <w:rsid w:val="0077209B"/>
    <w:rsid w:val="007722B9"/>
    <w:rsid w:val="007737D1"/>
    <w:rsid w:val="00773B29"/>
    <w:rsid w:val="00773ED5"/>
    <w:rsid w:val="00775BF9"/>
    <w:rsid w:val="00776F7D"/>
    <w:rsid w:val="00777242"/>
    <w:rsid w:val="00777248"/>
    <w:rsid w:val="00777468"/>
    <w:rsid w:val="007776D0"/>
    <w:rsid w:val="00777D4C"/>
    <w:rsid w:val="0078034B"/>
    <w:rsid w:val="007805C9"/>
    <w:rsid w:val="00780A73"/>
    <w:rsid w:val="00780EC0"/>
    <w:rsid w:val="00780F96"/>
    <w:rsid w:val="007814AB"/>
    <w:rsid w:val="007817AC"/>
    <w:rsid w:val="00782046"/>
    <w:rsid w:val="007823A3"/>
    <w:rsid w:val="007824AE"/>
    <w:rsid w:val="007824DE"/>
    <w:rsid w:val="007832C6"/>
    <w:rsid w:val="007835B6"/>
    <w:rsid w:val="00783D11"/>
    <w:rsid w:val="0078440E"/>
    <w:rsid w:val="007844E4"/>
    <w:rsid w:val="00784981"/>
    <w:rsid w:val="00784A96"/>
    <w:rsid w:val="00785359"/>
    <w:rsid w:val="007857AC"/>
    <w:rsid w:val="00786B94"/>
    <w:rsid w:val="00786CDE"/>
    <w:rsid w:val="00786EFF"/>
    <w:rsid w:val="007877D0"/>
    <w:rsid w:val="00793377"/>
    <w:rsid w:val="00793436"/>
    <w:rsid w:val="007935D5"/>
    <w:rsid w:val="00795826"/>
    <w:rsid w:val="007A03E6"/>
    <w:rsid w:val="007A1439"/>
    <w:rsid w:val="007A2047"/>
    <w:rsid w:val="007A20D7"/>
    <w:rsid w:val="007A2140"/>
    <w:rsid w:val="007A2891"/>
    <w:rsid w:val="007A330B"/>
    <w:rsid w:val="007A3608"/>
    <w:rsid w:val="007A466B"/>
    <w:rsid w:val="007A4B67"/>
    <w:rsid w:val="007A6950"/>
    <w:rsid w:val="007A75AE"/>
    <w:rsid w:val="007A7909"/>
    <w:rsid w:val="007B06FE"/>
    <w:rsid w:val="007B10ED"/>
    <w:rsid w:val="007B2A28"/>
    <w:rsid w:val="007B2E30"/>
    <w:rsid w:val="007B4333"/>
    <w:rsid w:val="007B439F"/>
    <w:rsid w:val="007B479B"/>
    <w:rsid w:val="007B47FC"/>
    <w:rsid w:val="007B59C8"/>
    <w:rsid w:val="007B59EA"/>
    <w:rsid w:val="007B6836"/>
    <w:rsid w:val="007B6B84"/>
    <w:rsid w:val="007B6B86"/>
    <w:rsid w:val="007B768C"/>
    <w:rsid w:val="007C0185"/>
    <w:rsid w:val="007C06E2"/>
    <w:rsid w:val="007C0B18"/>
    <w:rsid w:val="007C0F21"/>
    <w:rsid w:val="007C12D5"/>
    <w:rsid w:val="007C17C3"/>
    <w:rsid w:val="007C39B5"/>
    <w:rsid w:val="007C4092"/>
    <w:rsid w:val="007C4411"/>
    <w:rsid w:val="007C4630"/>
    <w:rsid w:val="007C6BC9"/>
    <w:rsid w:val="007D0D63"/>
    <w:rsid w:val="007D1305"/>
    <w:rsid w:val="007D24FB"/>
    <w:rsid w:val="007D265E"/>
    <w:rsid w:val="007D282B"/>
    <w:rsid w:val="007D3785"/>
    <w:rsid w:val="007D419D"/>
    <w:rsid w:val="007D4266"/>
    <w:rsid w:val="007D5836"/>
    <w:rsid w:val="007D6EBD"/>
    <w:rsid w:val="007D6F27"/>
    <w:rsid w:val="007D7CB2"/>
    <w:rsid w:val="007E0DCA"/>
    <w:rsid w:val="007E0E5C"/>
    <w:rsid w:val="007E1E35"/>
    <w:rsid w:val="007E241C"/>
    <w:rsid w:val="007E247A"/>
    <w:rsid w:val="007E287C"/>
    <w:rsid w:val="007E40BF"/>
    <w:rsid w:val="007E4748"/>
    <w:rsid w:val="007E51A7"/>
    <w:rsid w:val="007E54AA"/>
    <w:rsid w:val="007E67C8"/>
    <w:rsid w:val="007E6909"/>
    <w:rsid w:val="007F04A3"/>
    <w:rsid w:val="007F05D6"/>
    <w:rsid w:val="007F125E"/>
    <w:rsid w:val="007F1534"/>
    <w:rsid w:val="007F1EE7"/>
    <w:rsid w:val="007F236A"/>
    <w:rsid w:val="007F3021"/>
    <w:rsid w:val="007F4203"/>
    <w:rsid w:val="007F6F9B"/>
    <w:rsid w:val="007F751D"/>
    <w:rsid w:val="007F7987"/>
    <w:rsid w:val="00800575"/>
    <w:rsid w:val="00800BBE"/>
    <w:rsid w:val="008018A9"/>
    <w:rsid w:val="00802D3D"/>
    <w:rsid w:val="00804C22"/>
    <w:rsid w:val="008059B2"/>
    <w:rsid w:val="00805C93"/>
    <w:rsid w:val="00806243"/>
    <w:rsid w:val="0080701A"/>
    <w:rsid w:val="008072B6"/>
    <w:rsid w:val="00807A42"/>
    <w:rsid w:val="00807C04"/>
    <w:rsid w:val="008100D5"/>
    <w:rsid w:val="00811055"/>
    <w:rsid w:val="008116F4"/>
    <w:rsid w:val="00811D47"/>
    <w:rsid w:val="00812155"/>
    <w:rsid w:val="008121C6"/>
    <w:rsid w:val="00812606"/>
    <w:rsid w:val="008151E8"/>
    <w:rsid w:val="008156CE"/>
    <w:rsid w:val="00815B06"/>
    <w:rsid w:val="00815C5F"/>
    <w:rsid w:val="00815DDD"/>
    <w:rsid w:val="008173CF"/>
    <w:rsid w:val="00817A36"/>
    <w:rsid w:val="00820798"/>
    <w:rsid w:val="00820E21"/>
    <w:rsid w:val="00820EF3"/>
    <w:rsid w:val="00821359"/>
    <w:rsid w:val="00821458"/>
    <w:rsid w:val="0082191E"/>
    <w:rsid w:val="00821D69"/>
    <w:rsid w:val="008221B0"/>
    <w:rsid w:val="008223B6"/>
    <w:rsid w:val="00823500"/>
    <w:rsid w:val="00826FB3"/>
    <w:rsid w:val="00827D03"/>
    <w:rsid w:val="0083125A"/>
    <w:rsid w:val="00831C17"/>
    <w:rsid w:val="00832FDE"/>
    <w:rsid w:val="0083364E"/>
    <w:rsid w:val="00837463"/>
    <w:rsid w:val="008402EF"/>
    <w:rsid w:val="008407A5"/>
    <w:rsid w:val="00843B4B"/>
    <w:rsid w:val="0084476B"/>
    <w:rsid w:val="00845977"/>
    <w:rsid w:val="008462D8"/>
    <w:rsid w:val="008462ED"/>
    <w:rsid w:val="00846785"/>
    <w:rsid w:val="00847336"/>
    <w:rsid w:val="00847364"/>
    <w:rsid w:val="00847E26"/>
    <w:rsid w:val="0085082E"/>
    <w:rsid w:val="00850E1F"/>
    <w:rsid w:val="00851172"/>
    <w:rsid w:val="00852894"/>
    <w:rsid w:val="008537FD"/>
    <w:rsid w:val="008553A7"/>
    <w:rsid w:val="0085558C"/>
    <w:rsid w:val="008559EB"/>
    <w:rsid w:val="00855D80"/>
    <w:rsid w:val="008566C9"/>
    <w:rsid w:val="0085735E"/>
    <w:rsid w:val="00860975"/>
    <w:rsid w:val="008612B1"/>
    <w:rsid w:val="00863BF4"/>
    <w:rsid w:val="00863F02"/>
    <w:rsid w:val="00864029"/>
    <w:rsid w:val="00864DB5"/>
    <w:rsid w:val="00864F0C"/>
    <w:rsid w:val="008651FF"/>
    <w:rsid w:val="00865C5C"/>
    <w:rsid w:val="00866DE5"/>
    <w:rsid w:val="008700CB"/>
    <w:rsid w:val="00870701"/>
    <w:rsid w:val="00870AB3"/>
    <w:rsid w:val="00870E91"/>
    <w:rsid w:val="00871312"/>
    <w:rsid w:val="00871343"/>
    <w:rsid w:val="00872F0C"/>
    <w:rsid w:val="00873AD2"/>
    <w:rsid w:val="00873FA6"/>
    <w:rsid w:val="00874614"/>
    <w:rsid w:val="00874976"/>
    <w:rsid w:val="00874F50"/>
    <w:rsid w:val="00875520"/>
    <w:rsid w:val="0087655B"/>
    <w:rsid w:val="00877085"/>
    <w:rsid w:val="00877857"/>
    <w:rsid w:val="00877EA7"/>
    <w:rsid w:val="00880DBD"/>
    <w:rsid w:val="00881BFB"/>
    <w:rsid w:val="00881F86"/>
    <w:rsid w:val="00882F68"/>
    <w:rsid w:val="00883061"/>
    <w:rsid w:val="008834DF"/>
    <w:rsid w:val="008847D1"/>
    <w:rsid w:val="00885A93"/>
    <w:rsid w:val="00885F0E"/>
    <w:rsid w:val="008863E8"/>
    <w:rsid w:val="00887896"/>
    <w:rsid w:val="00887CAC"/>
    <w:rsid w:val="00891967"/>
    <w:rsid w:val="00892196"/>
    <w:rsid w:val="00892759"/>
    <w:rsid w:val="00893357"/>
    <w:rsid w:val="008936AE"/>
    <w:rsid w:val="00893C76"/>
    <w:rsid w:val="00894A52"/>
    <w:rsid w:val="008958F4"/>
    <w:rsid w:val="00896AF6"/>
    <w:rsid w:val="00897C5F"/>
    <w:rsid w:val="008A1451"/>
    <w:rsid w:val="008A1ACC"/>
    <w:rsid w:val="008A21F1"/>
    <w:rsid w:val="008A3905"/>
    <w:rsid w:val="008A3E2E"/>
    <w:rsid w:val="008A3FBE"/>
    <w:rsid w:val="008A595B"/>
    <w:rsid w:val="008A59E1"/>
    <w:rsid w:val="008A663D"/>
    <w:rsid w:val="008A6684"/>
    <w:rsid w:val="008A7D0D"/>
    <w:rsid w:val="008B0E50"/>
    <w:rsid w:val="008B0FA6"/>
    <w:rsid w:val="008B1BD0"/>
    <w:rsid w:val="008B3058"/>
    <w:rsid w:val="008B3AB4"/>
    <w:rsid w:val="008B582B"/>
    <w:rsid w:val="008C1041"/>
    <w:rsid w:val="008C2252"/>
    <w:rsid w:val="008C2BDF"/>
    <w:rsid w:val="008C2D2D"/>
    <w:rsid w:val="008C3187"/>
    <w:rsid w:val="008C3A9D"/>
    <w:rsid w:val="008C4283"/>
    <w:rsid w:val="008C4552"/>
    <w:rsid w:val="008C483A"/>
    <w:rsid w:val="008C56E1"/>
    <w:rsid w:val="008D1382"/>
    <w:rsid w:val="008D191F"/>
    <w:rsid w:val="008D5136"/>
    <w:rsid w:val="008E03DA"/>
    <w:rsid w:val="008E08AF"/>
    <w:rsid w:val="008E0A94"/>
    <w:rsid w:val="008E40EA"/>
    <w:rsid w:val="008E56A9"/>
    <w:rsid w:val="008E5846"/>
    <w:rsid w:val="008E73CB"/>
    <w:rsid w:val="008E7FAF"/>
    <w:rsid w:val="008F0A9D"/>
    <w:rsid w:val="008F0C74"/>
    <w:rsid w:val="008F0CDE"/>
    <w:rsid w:val="008F29D0"/>
    <w:rsid w:val="008F2B4B"/>
    <w:rsid w:val="008F378E"/>
    <w:rsid w:val="008F3A9F"/>
    <w:rsid w:val="008F3B6A"/>
    <w:rsid w:val="008F3F69"/>
    <w:rsid w:val="008F4617"/>
    <w:rsid w:val="008F5794"/>
    <w:rsid w:val="008F5797"/>
    <w:rsid w:val="00900133"/>
    <w:rsid w:val="0090034B"/>
    <w:rsid w:val="009004EB"/>
    <w:rsid w:val="00900B14"/>
    <w:rsid w:val="00901604"/>
    <w:rsid w:val="0090176D"/>
    <w:rsid w:val="00901B09"/>
    <w:rsid w:val="00901D0F"/>
    <w:rsid w:val="0090252F"/>
    <w:rsid w:val="00902785"/>
    <w:rsid w:val="009030E2"/>
    <w:rsid w:val="009032EB"/>
    <w:rsid w:val="00903C3C"/>
    <w:rsid w:val="00905D5A"/>
    <w:rsid w:val="009066D1"/>
    <w:rsid w:val="009116FA"/>
    <w:rsid w:val="009131B9"/>
    <w:rsid w:val="00914FED"/>
    <w:rsid w:val="009158B2"/>
    <w:rsid w:val="00915C51"/>
    <w:rsid w:val="00916E03"/>
    <w:rsid w:val="00917308"/>
    <w:rsid w:val="00920EEA"/>
    <w:rsid w:val="00921728"/>
    <w:rsid w:val="00922299"/>
    <w:rsid w:val="0092290C"/>
    <w:rsid w:val="00922A76"/>
    <w:rsid w:val="00924E89"/>
    <w:rsid w:val="00925806"/>
    <w:rsid w:val="00925CDE"/>
    <w:rsid w:val="00925EA9"/>
    <w:rsid w:val="009264EE"/>
    <w:rsid w:val="00927FD3"/>
    <w:rsid w:val="00930027"/>
    <w:rsid w:val="009317D6"/>
    <w:rsid w:val="00931C73"/>
    <w:rsid w:val="00932F5A"/>
    <w:rsid w:val="00933B74"/>
    <w:rsid w:val="00934FCF"/>
    <w:rsid w:val="009351FE"/>
    <w:rsid w:val="00935964"/>
    <w:rsid w:val="009361A5"/>
    <w:rsid w:val="00936B64"/>
    <w:rsid w:val="00937442"/>
    <w:rsid w:val="00937BEB"/>
    <w:rsid w:val="0094042F"/>
    <w:rsid w:val="00940735"/>
    <w:rsid w:val="009421F5"/>
    <w:rsid w:val="00942200"/>
    <w:rsid w:val="009428F4"/>
    <w:rsid w:val="00943044"/>
    <w:rsid w:val="00943DA0"/>
    <w:rsid w:val="00944129"/>
    <w:rsid w:val="00945598"/>
    <w:rsid w:val="00945A21"/>
    <w:rsid w:val="0094636C"/>
    <w:rsid w:val="0094689D"/>
    <w:rsid w:val="00946FC1"/>
    <w:rsid w:val="00951901"/>
    <w:rsid w:val="00952F8C"/>
    <w:rsid w:val="00953681"/>
    <w:rsid w:val="00953FE9"/>
    <w:rsid w:val="009556C5"/>
    <w:rsid w:val="00955765"/>
    <w:rsid w:val="009563EE"/>
    <w:rsid w:val="00956AB4"/>
    <w:rsid w:val="00956CF1"/>
    <w:rsid w:val="00957214"/>
    <w:rsid w:val="00957E42"/>
    <w:rsid w:val="009600B1"/>
    <w:rsid w:val="0096105C"/>
    <w:rsid w:val="009624B5"/>
    <w:rsid w:val="00963131"/>
    <w:rsid w:val="009649DB"/>
    <w:rsid w:val="009659E6"/>
    <w:rsid w:val="00965C4B"/>
    <w:rsid w:val="009661D7"/>
    <w:rsid w:val="00966D04"/>
    <w:rsid w:val="00970540"/>
    <w:rsid w:val="00970B46"/>
    <w:rsid w:val="0097161E"/>
    <w:rsid w:val="0097254B"/>
    <w:rsid w:val="00972FE9"/>
    <w:rsid w:val="00973948"/>
    <w:rsid w:val="00973B1F"/>
    <w:rsid w:val="00973CC5"/>
    <w:rsid w:val="009749A6"/>
    <w:rsid w:val="00974F7D"/>
    <w:rsid w:val="0097576E"/>
    <w:rsid w:val="00975775"/>
    <w:rsid w:val="00977098"/>
    <w:rsid w:val="009778A1"/>
    <w:rsid w:val="009778C3"/>
    <w:rsid w:val="0098027C"/>
    <w:rsid w:val="00980BE0"/>
    <w:rsid w:val="0098115C"/>
    <w:rsid w:val="0098210B"/>
    <w:rsid w:val="0098231B"/>
    <w:rsid w:val="00983672"/>
    <w:rsid w:val="00983CB7"/>
    <w:rsid w:val="00984949"/>
    <w:rsid w:val="009849D7"/>
    <w:rsid w:val="00984B74"/>
    <w:rsid w:val="00986BBB"/>
    <w:rsid w:val="00986E51"/>
    <w:rsid w:val="00987084"/>
    <w:rsid w:val="009917B8"/>
    <w:rsid w:val="009929D5"/>
    <w:rsid w:val="00992A3C"/>
    <w:rsid w:val="00992D57"/>
    <w:rsid w:val="00993202"/>
    <w:rsid w:val="00993DA0"/>
    <w:rsid w:val="009944EC"/>
    <w:rsid w:val="00994B78"/>
    <w:rsid w:val="00995981"/>
    <w:rsid w:val="00995D6E"/>
    <w:rsid w:val="00996C0F"/>
    <w:rsid w:val="009973E3"/>
    <w:rsid w:val="00997B01"/>
    <w:rsid w:val="009A05BD"/>
    <w:rsid w:val="009A085C"/>
    <w:rsid w:val="009A0D32"/>
    <w:rsid w:val="009A1158"/>
    <w:rsid w:val="009A123A"/>
    <w:rsid w:val="009A38DF"/>
    <w:rsid w:val="009A400E"/>
    <w:rsid w:val="009A55F0"/>
    <w:rsid w:val="009A5E45"/>
    <w:rsid w:val="009A5EFE"/>
    <w:rsid w:val="009B0A66"/>
    <w:rsid w:val="009B1122"/>
    <w:rsid w:val="009B2348"/>
    <w:rsid w:val="009B2401"/>
    <w:rsid w:val="009B25F9"/>
    <w:rsid w:val="009B3291"/>
    <w:rsid w:val="009B3348"/>
    <w:rsid w:val="009B338D"/>
    <w:rsid w:val="009B3CC9"/>
    <w:rsid w:val="009B418C"/>
    <w:rsid w:val="009B4EF8"/>
    <w:rsid w:val="009B5593"/>
    <w:rsid w:val="009B620F"/>
    <w:rsid w:val="009B6676"/>
    <w:rsid w:val="009B7C25"/>
    <w:rsid w:val="009C196A"/>
    <w:rsid w:val="009C1C73"/>
    <w:rsid w:val="009C1E73"/>
    <w:rsid w:val="009C2CFD"/>
    <w:rsid w:val="009C2E94"/>
    <w:rsid w:val="009C398B"/>
    <w:rsid w:val="009C3AE7"/>
    <w:rsid w:val="009C3C07"/>
    <w:rsid w:val="009C3C56"/>
    <w:rsid w:val="009C454A"/>
    <w:rsid w:val="009C4AC4"/>
    <w:rsid w:val="009C5286"/>
    <w:rsid w:val="009C5810"/>
    <w:rsid w:val="009C5989"/>
    <w:rsid w:val="009C5E41"/>
    <w:rsid w:val="009C664B"/>
    <w:rsid w:val="009D10E1"/>
    <w:rsid w:val="009D2190"/>
    <w:rsid w:val="009D239D"/>
    <w:rsid w:val="009D450D"/>
    <w:rsid w:val="009D500C"/>
    <w:rsid w:val="009D5A1C"/>
    <w:rsid w:val="009D5FD4"/>
    <w:rsid w:val="009D651C"/>
    <w:rsid w:val="009D6B1A"/>
    <w:rsid w:val="009E036E"/>
    <w:rsid w:val="009E2532"/>
    <w:rsid w:val="009E4CE6"/>
    <w:rsid w:val="009E554E"/>
    <w:rsid w:val="009E59CE"/>
    <w:rsid w:val="009E6C11"/>
    <w:rsid w:val="009E6EFB"/>
    <w:rsid w:val="009E7011"/>
    <w:rsid w:val="009F017C"/>
    <w:rsid w:val="009F01CD"/>
    <w:rsid w:val="009F0341"/>
    <w:rsid w:val="009F0DA9"/>
    <w:rsid w:val="009F12E9"/>
    <w:rsid w:val="009F227A"/>
    <w:rsid w:val="009F3122"/>
    <w:rsid w:val="009F3914"/>
    <w:rsid w:val="009F3EED"/>
    <w:rsid w:val="009F473B"/>
    <w:rsid w:val="009F4873"/>
    <w:rsid w:val="009F4B10"/>
    <w:rsid w:val="009F671B"/>
    <w:rsid w:val="009F6D57"/>
    <w:rsid w:val="009F70B9"/>
    <w:rsid w:val="009F7781"/>
    <w:rsid w:val="009F7BB7"/>
    <w:rsid w:val="00A002AE"/>
    <w:rsid w:val="00A00525"/>
    <w:rsid w:val="00A01434"/>
    <w:rsid w:val="00A01DD0"/>
    <w:rsid w:val="00A0253A"/>
    <w:rsid w:val="00A0392C"/>
    <w:rsid w:val="00A04F8B"/>
    <w:rsid w:val="00A0621C"/>
    <w:rsid w:val="00A07574"/>
    <w:rsid w:val="00A07A3F"/>
    <w:rsid w:val="00A10DDE"/>
    <w:rsid w:val="00A11A3F"/>
    <w:rsid w:val="00A120F0"/>
    <w:rsid w:val="00A121C1"/>
    <w:rsid w:val="00A1227E"/>
    <w:rsid w:val="00A12DB3"/>
    <w:rsid w:val="00A12F20"/>
    <w:rsid w:val="00A14341"/>
    <w:rsid w:val="00A14CB1"/>
    <w:rsid w:val="00A154E6"/>
    <w:rsid w:val="00A15B6C"/>
    <w:rsid w:val="00A1725F"/>
    <w:rsid w:val="00A17B04"/>
    <w:rsid w:val="00A17BD5"/>
    <w:rsid w:val="00A21D2D"/>
    <w:rsid w:val="00A21DAE"/>
    <w:rsid w:val="00A22D3E"/>
    <w:rsid w:val="00A2454A"/>
    <w:rsid w:val="00A25787"/>
    <w:rsid w:val="00A25993"/>
    <w:rsid w:val="00A25A0A"/>
    <w:rsid w:val="00A25B18"/>
    <w:rsid w:val="00A25F50"/>
    <w:rsid w:val="00A26242"/>
    <w:rsid w:val="00A266B5"/>
    <w:rsid w:val="00A26C04"/>
    <w:rsid w:val="00A27133"/>
    <w:rsid w:val="00A2775F"/>
    <w:rsid w:val="00A279BA"/>
    <w:rsid w:val="00A27C35"/>
    <w:rsid w:val="00A30AFA"/>
    <w:rsid w:val="00A311D8"/>
    <w:rsid w:val="00A31479"/>
    <w:rsid w:val="00A32875"/>
    <w:rsid w:val="00A32B3D"/>
    <w:rsid w:val="00A32BED"/>
    <w:rsid w:val="00A339AA"/>
    <w:rsid w:val="00A33A96"/>
    <w:rsid w:val="00A33CA2"/>
    <w:rsid w:val="00A35492"/>
    <w:rsid w:val="00A3595F"/>
    <w:rsid w:val="00A361C0"/>
    <w:rsid w:val="00A37FA6"/>
    <w:rsid w:val="00A400ED"/>
    <w:rsid w:val="00A41622"/>
    <w:rsid w:val="00A42332"/>
    <w:rsid w:val="00A4360D"/>
    <w:rsid w:val="00A43945"/>
    <w:rsid w:val="00A43A43"/>
    <w:rsid w:val="00A448F8"/>
    <w:rsid w:val="00A44F4B"/>
    <w:rsid w:val="00A45657"/>
    <w:rsid w:val="00A46807"/>
    <w:rsid w:val="00A46916"/>
    <w:rsid w:val="00A50763"/>
    <w:rsid w:val="00A5078A"/>
    <w:rsid w:val="00A50AB8"/>
    <w:rsid w:val="00A51A04"/>
    <w:rsid w:val="00A536ED"/>
    <w:rsid w:val="00A54269"/>
    <w:rsid w:val="00A544C9"/>
    <w:rsid w:val="00A54BDC"/>
    <w:rsid w:val="00A54E8C"/>
    <w:rsid w:val="00A54F93"/>
    <w:rsid w:val="00A55677"/>
    <w:rsid w:val="00A5611E"/>
    <w:rsid w:val="00A56186"/>
    <w:rsid w:val="00A5636F"/>
    <w:rsid w:val="00A60555"/>
    <w:rsid w:val="00A61537"/>
    <w:rsid w:val="00A61FDC"/>
    <w:rsid w:val="00A624C2"/>
    <w:rsid w:val="00A63016"/>
    <w:rsid w:val="00A6337E"/>
    <w:rsid w:val="00A6402B"/>
    <w:rsid w:val="00A64C33"/>
    <w:rsid w:val="00A65191"/>
    <w:rsid w:val="00A657CB"/>
    <w:rsid w:val="00A65C36"/>
    <w:rsid w:val="00A65D40"/>
    <w:rsid w:val="00A66C79"/>
    <w:rsid w:val="00A66CAE"/>
    <w:rsid w:val="00A674DC"/>
    <w:rsid w:val="00A70BE7"/>
    <w:rsid w:val="00A71196"/>
    <w:rsid w:val="00A714C2"/>
    <w:rsid w:val="00A72A2F"/>
    <w:rsid w:val="00A73806"/>
    <w:rsid w:val="00A73E8B"/>
    <w:rsid w:val="00A73F16"/>
    <w:rsid w:val="00A743EF"/>
    <w:rsid w:val="00A7498A"/>
    <w:rsid w:val="00A749DD"/>
    <w:rsid w:val="00A74CC3"/>
    <w:rsid w:val="00A751D1"/>
    <w:rsid w:val="00A76F1E"/>
    <w:rsid w:val="00A775BA"/>
    <w:rsid w:val="00A801A2"/>
    <w:rsid w:val="00A818F4"/>
    <w:rsid w:val="00A8215A"/>
    <w:rsid w:val="00A836FB"/>
    <w:rsid w:val="00A84113"/>
    <w:rsid w:val="00A84ACF"/>
    <w:rsid w:val="00A871DC"/>
    <w:rsid w:val="00A87EFF"/>
    <w:rsid w:val="00A9016C"/>
    <w:rsid w:val="00A90D32"/>
    <w:rsid w:val="00A910CB"/>
    <w:rsid w:val="00A92884"/>
    <w:rsid w:val="00A92F1F"/>
    <w:rsid w:val="00A935E8"/>
    <w:rsid w:val="00A9484E"/>
    <w:rsid w:val="00A96E4E"/>
    <w:rsid w:val="00A96EB3"/>
    <w:rsid w:val="00A97046"/>
    <w:rsid w:val="00A9704C"/>
    <w:rsid w:val="00AA04DD"/>
    <w:rsid w:val="00AA0997"/>
    <w:rsid w:val="00AA10F1"/>
    <w:rsid w:val="00AA1D19"/>
    <w:rsid w:val="00AA256C"/>
    <w:rsid w:val="00AA383E"/>
    <w:rsid w:val="00AA40B3"/>
    <w:rsid w:val="00AA4C67"/>
    <w:rsid w:val="00AA52E9"/>
    <w:rsid w:val="00AA689A"/>
    <w:rsid w:val="00AA6A1B"/>
    <w:rsid w:val="00AA7077"/>
    <w:rsid w:val="00AA7F89"/>
    <w:rsid w:val="00AB014D"/>
    <w:rsid w:val="00AB1973"/>
    <w:rsid w:val="00AB1B39"/>
    <w:rsid w:val="00AB2761"/>
    <w:rsid w:val="00AB2C8C"/>
    <w:rsid w:val="00AB35E4"/>
    <w:rsid w:val="00AB494A"/>
    <w:rsid w:val="00AB69C9"/>
    <w:rsid w:val="00AB6D75"/>
    <w:rsid w:val="00AC0289"/>
    <w:rsid w:val="00AC06A2"/>
    <w:rsid w:val="00AC08F8"/>
    <w:rsid w:val="00AC1D9C"/>
    <w:rsid w:val="00AC358C"/>
    <w:rsid w:val="00AC3E12"/>
    <w:rsid w:val="00AC4D96"/>
    <w:rsid w:val="00AC6053"/>
    <w:rsid w:val="00AC7246"/>
    <w:rsid w:val="00AD0398"/>
    <w:rsid w:val="00AD0403"/>
    <w:rsid w:val="00AD061F"/>
    <w:rsid w:val="00AD0673"/>
    <w:rsid w:val="00AD0900"/>
    <w:rsid w:val="00AD0D74"/>
    <w:rsid w:val="00AD16B6"/>
    <w:rsid w:val="00AD1FE0"/>
    <w:rsid w:val="00AD220E"/>
    <w:rsid w:val="00AD2729"/>
    <w:rsid w:val="00AD42B6"/>
    <w:rsid w:val="00AD4485"/>
    <w:rsid w:val="00AD44A5"/>
    <w:rsid w:val="00AD606A"/>
    <w:rsid w:val="00AD68F4"/>
    <w:rsid w:val="00AD696E"/>
    <w:rsid w:val="00AD6AC4"/>
    <w:rsid w:val="00AD7ABA"/>
    <w:rsid w:val="00AD7AF0"/>
    <w:rsid w:val="00AE04BE"/>
    <w:rsid w:val="00AE0554"/>
    <w:rsid w:val="00AE05E4"/>
    <w:rsid w:val="00AE17DC"/>
    <w:rsid w:val="00AE182D"/>
    <w:rsid w:val="00AE18D6"/>
    <w:rsid w:val="00AE1F36"/>
    <w:rsid w:val="00AE3897"/>
    <w:rsid w:val="00AE4589"/>
    <w:rsid w:val="00AE75D0"/>
    <w:rsid w:val="00AF0565"/>
    <w:rsid w:val="00AF0FDC"/>
    <w:rsid w:val="00AF102C"/>
    <w:rsid w:val="00AF204C"/>
    <w:rsid w:val="00AF2EB0"/>
    <w:rsid w:val="00AF3405"/>
    <w:rsid w:val="00AF3639"/>
    <w:rsid w:val="00AF449C"/>
    <w:rsid w:val="00AF5629"/>
    <w:rsid w:val="00AF591D"/>
    <w:rsid w:val="00AF6114"/>
    <w:rsid w:val="00AF67F9"/>
    <w:rsid w:val="00AF7ADE"/>
    <w:rsid w:val="00AF7BDC"/>
    <w:rsid w:val="00AF7CFF"/>
    <w:rsid w:val="00AF7D4C"/>
    <w:rsid w:val="00B015C6"/>
    <w:rsid w:val="00B018A7"/>
    <w:rsid w:val="00B01D01"/>
    <w:rsid w:val="00B0283B"/>
    <w:rsid w:val="00B02A2C"/>
    <w:rsid w:val="00B03029"/>
    <w:rsid w:val="00B03A40"/>
    <w:rsid w:val="00B04E2A"/>
    <w:rsid w:val="00B04E4F"/>
    <w:rsid w:val="00B04F17"/>
    <w:rsid w:val="00B055B7"/>
    <w:rsid w:val="00B06363"/>
    <w:rsid w:val="00B06466"/>
    <w:rsid w:val="00B10B76"/>
    <w:rsid w:val="00B1130C"/>
    <w:rsid w:val="00B113EB"/>
    <w:rsid w:val="00B114A4"/>
    <w:rsid w:val="00B1157E"/>
    <w:rsid w:val="00B11AE1"/>
    <w:rsid w:val="00B1305D"/>
    <w:rsid w:val="00B143D1"/>
    <w:rsid w:val="00B14BDE"/>
    <w:rsid w:val="00B15637"/>
    <w:rsid w:val="00B157F4"/>
    <w:rsid w:val="00B1597A"/>
    <w:rsid w:val="00B1666B"/>
    <w:rsid w:val="00B17601"/>
    <w:rsid w:val="00B17DB4"/>
    <w:rsid w:val="00B20576"/>
    <w:rsid w:val="00B2096C"/>
    <w:rsid w:val="00B21872"/>
    <w:rsid w:val="00B21A7B"/>
    <w:rsid w:val="00B22289"/>
    <w:rsid w:val="00B2403F"/>
    <w:rsid w:val="00B244BE"/>
    <w:rsid w:val="00B24701"/>
    <w:rsid w:val="00B25060"/>
    <w:rsid w:val="00B25418"/>
    <w:rsid w:val="00B27199"/>
    <w:rsid w:val="00B274B9"/>
    <w:rsid w:val="00B2779C"/>
    <w:rsid w:val="00B27A59"/>
    <w:rsid w:val="00B27F1A"/>
    <w:rsid w:val="00B3071F"/>
    <w:rsid w:val="00B30AEC"/>
    <w:rsid w:val="00B3214F"/>
    <w:rsid w:val="00B3289D"/>
    <w:rsid w:val="00B3306C"/>
    <w:rsid w:val="00B33367"/>
    <w:rsid w:val="00B33853"/>
    <w:rsid w:val="00B34DBA"/>
    <w:rsid w:val="00B352DD"/>
    <w:rsid w:val="00B3602F"/>
    <w:rsid w:val="00B361D5"/>
    <w:rsid w:val="00B36EFC"/>
    <w:rsid w:val="00B3759B"/>
    <w:rsid w:val="00B4001C"/>
    <w:rsid w:val="00B42AB9"/>
    <w:rsid w:val="00B42EF0"/>
    <w:rsid w:val="00B433EF"/>
    <w:rsid w:val="00B44574"/>
    <w:rsid w:val="00B454F2"/>
    <w:rsid w:val="00B458FE"/>
    <w:rsid w:val="00B45F0B"/>
    <w:rsid w:val="00B5145C"/>
    <w:rsid w:val="00B515C4"/>
    <w:rsid w:val="00B51A45"/>
    <w:rsid w:val="00B51C3C"/>
    <w:rsid w:val="00B51EB7"/>
    <w:rsid w:val="00B51ECA"/>
    <w:rsid w:val="00B526BE"/>
    <w:rsid w:val="00B52D1B"/>
    <w:rsid w:val="00B540E4"/>
    <w:rsid w:val="00B547E4"/>
    <w:rsid w:val="00B55B8C"/>
    <w:rsid w:val="00B55C18"/>
    <w:rsid w:val="00B603F5"/>
    <w:rsid w:val="00B60ADA"/>
    <w:rsid w:val="00B60E15"/>
    <w:rsid w:val="00B60E3E"/>
    <w:rsid w:val="00B61511"/>
    <w:rsid w:val="00B62AD8"/>
    <w:rsid w:val="00B62F67"/>
    <w:rsid w:val="00B66F59"/>
    <w:rsid w:val="00B72EA8"/>
    <w:rsid w:val="00B73210"/>
    <w:rsid w:val="00B732DC"/>
    <w:rsid w:val="00B7367E"/>
    <w:rsid w:val="00B73957"/>
    <w:rsid w:val="00B7428F"/>
    <w:rsid w:val="00B747A3"/>
    <w:rsid w:val="00B776F3"/>
    <w:rsid w:val="00B77D0C"/>
    <w:rsid w:val="00B77D22"/>
    <w:rsid w:val="00B802BF"/>
    <w:rsid w:val="00B80329"/>
    <w:rsid w:val="00B80529"/>
    <w:rsid w:val="00B8127C"/>
    <w:rsid w:val="00B81A3A"/>
    <w:rsid w:val="00B81D36"/>
    <w:rsid w:val="00B8320F"/>
    <w:rsid w:val="00B83384"/>
    <w:rsid w:val="00B85B15"/>
    <w:rsid w:val="00B87380"/>
    <w:rsid w:val="00B87433"/>
    <w:rsid w:val="00B87725"/>
    <w:rsid w:val="00B87F56"/>
    <w:rsid w:val="00B92104"/>
    <w:rsid w:val="00B92A06"/>
    <w:rsid w:val="00B9374A"/>
    <w:rsid w:val="00B9383D"/>
    <w:rsid w:val="00B943FE"/>
    <w:rsid w:val="00B95018"/>
    <w:rsid w:val="00B957EF"/>
    <w:rsid w:val="00B96CBB"/>
    <w:rsid w:val="00BA0C35"/>
    <w:rsid w:val="00BA0D00"/>
    <w:rsid w:val="00BA1685"/>
    <w:rsid w:val="00BA17BD"/>
    <w:rsid w:val="00BA1AF9"/>
    <w:rsid w:val="00BA1D35"/>
    <w:rsid w:val="00BA2C77"/>
    <w:rsid w:val="00BA5493"/>
    <w:rsid w:val="00BA6017"/>
    <w:rsid w:val="00BA6CA8"/>
    <w:rsid w:val="00BA7516"/>
    <w:rsid w:val="00BA7661"/>
    <w:rsid w:val="00BB0B45"/>
    <w:rsid w:val="00BB12B4"/>
    <w:rsid w:val="00BB17AB"/>
    <w:rsid w:val="00BB19CA"/>
    <w:rsid w:val="00BB1A2D"/>
    <w:rsid w:val="00BB20B0"/>
    <w:rsid w:val="00BB361F"/>
    <w:rsid w:val="00BB526E"/>
    <w:rsid w:val="00BB6989"/>
    <w:rsid w:val="00BB6B6F"/>
    <w:rsid w:val="00BB780C"/>
    <w:rsid w:val="00BB7A33"/>
    <w:rsid w:val="00BB7B38"/>
    <w:rsid w:val="00BB7FED"/>
    <w:rsid w:val="00BC0DEC"/>
    <w:rsid w:val="00BC1700"/>
    <w:rsid w:val="00BC265F"/>
    <w:rsid w:val="00BC32D8"/>
    <w:rsid w:val="00BC332B"/>
    <w:rsid w:val="00BC33F6"/>
    <w:rsid w:val="00BC3859"/>
    <w:rsid w:val="00BC3E80"/>
    <w:rsid w:val="00BC59DA"/>
    <w:rsid w:val="00BC6742"/>
    <w:rsid w:val="00BC6AC5"/>
    <w:rsid w:val="00BD1600"/>
    <w:rsid w:val="00BD4135"/>
    <w:rsid w:val="00BD49D7"/>
    <w:rsid w:val="00BD50F0"/>
    <w:rsid w:val="00BD5415"/>
    <w:rsid w:val="00BD61E0"/>
    <w:rsid w:val="00BD77EF"/>
    <w:rsid w:val="00BD7872"/>
    <w:rsid w:val="00BE0850"/>
    <w:rsid w:val="00BE0D08"/>
    <w:rsid w:val="00BE0E42"/>
    <w:rsid w:val="00BE27FC"/>
    <w:rsid w:val="00BE319F"/>
    <w:rsid w:val="00BE31AF"/>
    <w:rsid w:val="00BE35CE"/>
    <w:rsid w:val="00BE4480"/>
    <w:rsid w:val="00BE46E1"/>
    <w:rsid w:val="00BE5B8C"/>
    <w:rsid w:val="00BE6D0F"/>
    <w:rsid w:val="00BE7562"/>
    <w:rsid w:val="00BF0A6B"/>
    <w:rsid w:val="00BF0F95"/>
    <w:rsid w:val="00BF1214"/>
    <w:rsid w:val="00BF1607"/>
    <w:rsid w:val="00BF181F"/>
    <w:rsid w:val="00BF1A17"/>
    <w:rsid w:val="00BF1D35"/>
    <w:rsid w:val="00BF26E2"/>
    <w:rsid w:val="00BF2BF5"/>
    <w:rsid w:val="00BF2F1A"/>
    <w:rsid w:val="00BF38D6"/>
    <w:rsid w:val="00BF5886"/>
    <w:rsid w:val="00BF5C60"/>
    <w:rsid w:val="00BF7139"/>
    <w:rsid w:val="00BF77D7"/>
    <w:rsid w:val="00C0142F"/>
    <w:rsid w:val="00C01A6A"/>
    <w:rsid w:val="00C02126"/>
    <w:rsid w:val="00C02D27"/>
    <w:rsid w:val="00C03175"/>
    <w:rsid w:val="00C0362E"/>
    <w:rsid w:val="00C0365F"/>
    <w:rsid w:val="00C04251"/>
    <w:rsid w:val="00C044B9"/>
    <w:rsid w:val="00C05523"/>
    <w:rsid w:val="00C05530"/>
    <w:rsid w:val="00C0554E"/>
    <w:rsid w:val="00C0562A"/>
    <w:rsid w:val="00C05F15"/>
    <w:rsid w:val="00C066F4"/>
    <w:rsid w:val="00C0712A"/>
    <w:rsid w:val="00C07465"/>
    <w:rsid w:val="00C10B46"/>
    <w:rsid w:val="00C10DC6"/>
    <w:rsid w:val="00C10DFE"/>
    <w:rsid w:val="00C11C2D"/>
    <w:rsid w:val="00C12209"/>
    <w:rsid w:val="00C12779"/>
    <w:rsid w:val="00C12E65"/>
    <w:rsid w:val="00C12FED"/>
    <w:rsid w:val="00C1302E"/>
    <w:rsid w:val="00C1341D"/>
    <w:rsid w:val="00C141B8"/>
    <w:rsid w:val="00C142B1"/>
    <w:rsid w:val="00C14CAF"/>
    <w:rsid w:val="00C152EC"/>
    <w:rsid w:val="00C1619F"/>
    <w:rsid w:val="00C1696F"/>
    <w:rsid w:val="00C17D44"/>
    <w:rsid w:val="00C20B58"/>
    <w:rsid w:val="00C20C35"/>
    <w:rsid w:val="00C20E78"/>
    <w:rsid w:val="00C214E1"/>
    <w:rsid w:val="00C23E0D"/>
    <w:rsid w:val="00C2450B"/>
    <w:rsid w:val="00C258AE"/>
    <w:rsid w:val="00C26924"/>
    <w:rsid w:val="00C27CA0"/>
    <w:rsid w:val="00C3051E"/>
    <w:rsid w:val="00C305CB"/>
    <w:rsid w:val="00C30993"/>
    <w:rsid w:val="00C320A5"/>
    <w:rsid w:val="00C3213D"/>
    <w:rsid w:val="00C323ED"/>
    <w:rsid w:val="00C32AF6"/>
    <w:rsid w:val="00C35322"/>
    <w:rsid w:val="00C35B4D"/>
    <w:rsid w:val="00C36BE9"/>
    <w:rsid w:val="00C36E1E"/>
    <w:rsid w:val="00C370CB"/>
    <w:rsid w:val="00C372DD"/>
    <w:rsid w:val="00C37B4D"/>
    <w:rsid w:val="00C40981"/>
    <w:rsid w:val="00C41504"/>
    <w:rsid w:val="00C42450"/>
    <w:rsid w:val="00C42EF5"/>
    <w:rsid w:val="00C456CE"/>
    <w:rsid w:val="00C45F40"/>
    <w:rsid w:val="00C47B4D"/>
    <w:rsid w:val="00C50CCB"/>
    <w:rsid w:val="00C51995"/>
    <w:rsid w:val="00C51F10"/>
    <w:rsid w:val="00C520D2"/>
    <w:rsid w:val="00C52542"/>
    <w:rsid w:val="00C53016"/>
    <w:rsid w:val="00C544F1"/>
    <w:rsid w:val="00C54F19"/>
    <w:rsid w:val="00C555CA"/>
    <w:rsid w:val="00C556E0"/>
    <w:rsid w:val="00C557D6"/>
    <w:rsid w:val="00C55C30"/>
    <w:rsid w:val="00C55DBA"/>
    <w:rsid w:val="00C56BAB"/>
    <w:rsid w:val="00C5764F"/>
    <w:rsid w:val="00C57682"/>
    <w:rsid w:val="00C57A24"/>
    <w:rsid w:val="00C6033A"/>
    <w:rsid w:val="00C618F3"/>
    <w:rsid w:val="00C61957"/>
    <w:rsid w:val="00C624A6"/>
    <w:rsid w:val="00C635DF"/>
    <w:rsid w:val="00C63811"/>
    <w:rsid w:val="00C63AB2"/>
    <w:rsid w:val="00C64747"/>
    <w:rsid w:val="00C662CE"/>
    <w:rsid w:val="00C669F0"/>
    <w:rsid w:val="00C67C82"/>
    <w:rsid w:val="00C67F59"/>
    <w:rsid w:val="00C703C9"/>
    <w:rsid w:val="00C714AE"/>
    <w:rsid w:val="00C722A1"/>
    <w:rsid w:val="00C7230D"/>
    <w:rsid w:val="00C7238A"/>
    <w:rsid w:val="00C728DA"/>
    <w:rsid w:val="00C73EDD"/>
    <w:rsid w:val="00C74F2E"/>
    <w:rsid w:val="00C74FF0"/>
    <w:rsid w:val="00C7503F"/>
    <w:rsid w:val="00C758CA"/>
    <w:rsid w:val="00C75B37"/>
    <w:rsid w:val="00C75E92"/>
    <w:rsid w:val="00C76967"/>
    <w:rsid w:val="00C76C8C"/>
    <w:rsid w:val="00C77D0D"/>
    <w:rsid w:val="00C77F3C"/>
    <w:rsid w:val="00C80591"/>
    <w:rsid w:val="00C80D8A"/>
    <w:rsid w:val="00C8277D"/>
    <w:rsid w:val="00C82CCE"/>
    <w:rsid w:val="00C831EC"/>
    <w:rsid w:val="00C83228"/>
    <w:rsid w:val="00C83EAF"/>
    <w:rsid w:val="00C845A1"/>
    <w:rsid w:val="00C850F4"/>
    <w:rsid w:val="00C867AE"/>
    <w:rsid w:val="00C86B03"/>
    <w:rsid w:val="00C86F0E"/>
    <w:rsid w:val="00C872F4"/>
    <w:rsid w:val="00C87EB8"/>
    <w:rsid w:val="00C9005D"/>
    <w:rsid w:val="00C90233"/>
    <w:rsid w:val="00C90AC1"/>
    <w:rsid w:val="00C90EEC"/>
    <w:rsid w:val="00C91974"/>
    <w:rsid w:val="00C91F70"/>
    <w:rsid w:val="00C931AC"/>
    <w:rsid w:val="00C9434C"/>
    <w:rsid w:val="00C95283"/>
    <w:rsid w:val="00C96B00"/>
    <w:rsid w:val="00CA0121"/>
    <w:rsid w:val="00CA08B5"/>
    <w:rsid w:val="00CA0BC0"/>
    <w:rsid w:val="00CA1489"/>
    <w:rsid w:val="00CA2329"/>
    <w:rsid w:val="00CA293F"/>
    <w:rsid w:val="00CA3562"/>
    <w:rsid w:val="00CA4E0D"/>
    <w:rsid w:val="00CA5CEC"/>
    <w:rsid w:val="00CA5F0B"/>
    <w:rsid w:val="00CA6AE5"/>
    <w:rsid w:val="00CB0229"/>
    <w:rsid w:val="00CB0C0B"/>
    <w:rsid w:val="00CB0D79"/>
    <w:rsid w:val="00CB1591"/>
    <w:rsid w:val="00CB17B4"/>
    <w:rsid w:val="00CB2486"/>
    <w:rsid w:val="00CB2522"/>
    <w:rsid w:val="00CB4962"/>
    <w:rsid w:val="00CB730C"/>
    <w:rsid w:val="00CB7F6C"/>
    <w:rsid w:val="00CC1AA0"/>
    <w:rsid w:val="00CC2612"/>
    <w:rsid w:val="00CC2C08"/>
    <w:rsid w:val="00CC31C3"/>
    <w:rsid w:val="00CC38A4"/>
    <w:rsid w:val="00CC3D68"/>
    <w:rsid w:val="00CC5689"/>
    <w:rsid w:val="00CC6189"/>
    <w:rsid w:val="00CC64B9"/>
    <w:rsid w:val="00CC7F79"/>
    <w:rsid w:val="00CD14DF"/>
    <w:rsid w:val="00CD2BBC"/>
    <w:rsid w:val="00CD41F3"/>
    <w:rsid w:val="00CD4B9E"/>
    <w:rsid w:val="00CD5543"/>
    <w:rsid w:val="00CD55E7"/>
    <w:rsid w:val="00CD5957"/>
    <w:rsid w:val="00CD5974"/>
    <w:rsid w:val="00CD6522"/>
    <w:rsid w:val="00CD6731"/>
    <w:rsid w:val="00CD7DB2"/>
    <w:rsid w:val="00CE03CC"/>
    <w:rsid w:val="00CE0765"/>
    <w:rsid w:val="00CE09AE"/>
    <w:rsid w:val="00CE0E35"/>
    <w:rsid w:val="00CE1DFE"/>
    <w:rsid w:val="00CE28F8"/>
    <w:rsid w:val="00CE2928"/>
    <w:rsid w:val="00CE2CC6"/>
    <w:rsid w:val="00CE3605"/>
    <w:rsid w:val="00CE38CD"/>
    <w:rsid w:val="00CE3B61"/>
    <w:rsid w:val="00CE4153"/>
    <w:rsid w:val="00CE4329"/>
    <w:rsid w:val="00CE4647"/>
    <w:rsid w:val="00CE482A"/>
    <w:rsid w:val="00CE59B8"/>
    <w:rsid w:val="00CE5B83"/>
    <w:rsid w:val="00CE6084"/>
    <w:rsid w:val="00CE667D"/>
    <w:rsid w:val="00CE671C"/>
    <w:rsid w:val="00CE7CCC"/>
    <w:rsid w:val="00CF10A7"/>
    <w:rsid w:val="00CF181E"/>
    <w:rsid w:val="00CF1AD2"/>
    <w:rsid w:val="00CF1E68"/>
    <w:rsid w:val="00CF3737"/>
    <w:rsid w:val="00CF456D"/>
    <w:rsid w:val="00CF4AC9"/>
    <w:rsid w:val="00CF4D8E"/>
    <w:rsid w:val="00CF4FAE"/>
    <w:rsid w:val="00CF5096"/>
    <w:rsid w:val="00D001B5"/>
    <w:rsid w:val="00D002A6"/>
    <w:rsid w:val="00D00DB8"/>
    <w:rsid w:val="00D01AA2"/>
    <w:rsid w:val="00D024A4"/>
    <w:rsid w:val="00D02607"/>
    <w:rsid w:val="00D027E6"/>
    <w:rsid w:val="00D04784"/>
    <w:rsid w:val="00D056EF"/>
    <w:rsid w:val="00D05805"/>
    <w:rsid w:val="00D05D91"/>
    <w:rsid w:val="00D062B0"/>
    <w:rsid w:val="00D079D8"/>
    <w:rsid w:val="00D10494"/>
    <w:rsid w:val="00D11BEE"/>
    <w:rsid w:val="00D11C75"/>
    <w:rsid w:val="00D11E3F"/>
    <w:rsid w:val="00D140F5"/>
    <w:rsid w:val="00D14B66"/>
    <w:rsid w:val="00D14B9B"/>
    <w:rsid w:val="00D14FFE"/>
    <w:rsid w:val="00D15C98"/>
    <w:rsid w:val="00D15FBF"/>
    <w:rsid w:val="00D17005"/>
    <w:rsid w:val="00D17C0C"/>
    <w:rsid w:val="00D20349"/>
    <w:rsid w:val="00D20670"/>
    <w:rsid w:val="00D21F11"/>
    <w:rsid w:val="00D234A3"/>
    <w:rsid w:val="00D25B36"/>
    <w:rsid w:val="00D25F96"/>
    <w:rsid w:val="00D274D3"/>
    <w:rsid w:val="00D30B87"/>
    <w:rsid w:val="00D31C33"/>
    <w:rsid w:val="00D31E19"/>
    <w:rsid w:val="00D32514"/>
    <w:rsid w:val="00D329F0"/>
    <w:rsid w:val="00D32BBC"/>
    <w:rsid w:val="00D32C06"/>
    <w:rsid w:val="00D32DF1"/>
    <w:rsid w:val="00D336AD"/>
    <w:rsid w:val="00D3423B"/>
    <w:rsid w:val="00D342C3"/>
    <w:rsid w:val="00D34842"/>
    <w:rsid w:val="00D34EE5"/>
    <w:rsid w:val="00D3656D"/>
    <w:rsid w:val="00D37487"/>
    <w:rsid w:val="00D37D45"/>
    <w:rsid w:val="00D37D56"/>
    <w:rsid w:val="00D409B2"/>
    <w:rsid w:val="00D40E33"/>
    <w:rsid w:val="00D40E68"/>
    <w:rsid w:val="00D41826"/>
    <w:rsid w:val="00D41966"/>
    <w:rsid w:val="00D41A70"/>
    <w:rsid w:val="00D44B14"/>
    <w:rsid w:val="00D46683"/>
    <w:rsid w:val="00D515B0"/>
    <w:rsid w:val="00D51E0F"/>
    <w:rsid w:val="00D51F8C"/>
    <w:rsid w:val="00D5323E"/>
    <w:rsid w:val="00D539CC"/>
    <w:rsid w:val="00D54281"/>
    <w:rsid w:val="00D54566"/>
    <w:rsid w:val="00D54769"/>
    <w:rsid w:val="00D54B34"/>
    <w:rsid w:val="00D557D3"/>
    <w:rsid w:val="00D56D67"/>
    <w:rsid w:val="00D57C81"/>
    <w:rsid w:val="00D60604"/>
    <w:rsid w:val="00D61BF6"/>
    <w:rsid w:val="00D62EAA"/>
    <w:rsid w:val="00D63124"/>
    <w:rsid w:val="00D632AE"/>
    <w:rsid w:val="00D64679"/>
    <w:rsid w:val="00D647A6"/>
    <w:rsid w:val="00D6540D"/>
    <w:rsid w:val="00D65A8B"/>
    <w:rsid w:val="00D664F4"/>
    <w:rsid w:val="00D6716B"/>
    <w:rsid w:val="00D6752D"/>
    <w:rsid w:val="00D7002B"/>
    <w:rsid w:val="00D708B4"/>
    <w:rsid w:val="00D70A58"/>
    <w:rsid w:val="00D718C3"/>
    <w:rsid w:val="00D71F5C"/>
    <w:rsid w:val="00D721F0"/>
    <w:rsid w:val="00D72BF9"/>
    <w:rsid w:val="00D72F60"/>
    <w:rsid w:val="00D7311B"/>
    <w:rsid w:val="00D736B2"/>
    <w:rsid w:val="00D74487"/>
    <w:rsid w:val="00D765E9"/>
    <w:rsid w:val="00D770C5"/>
    <w:rsid w:val="00D777E1"/>
    <w:rsid w:val="00D80447"/>
    <w:rsid w:val="00D80A58"/>
    <w:rsid w:val="00D81B93"/>
    <w:rsid w:val="00D82EEE"/>
    <w:rsid w:val="00D84100"/>
    <w:rsid w:val="00D84210"/>
    <w:rsid w:val="00D8447A"/>
    <w:rsid w:val="00D8447D"/>
    <w:rsid w:val="00D8559F"/>
    <w:rsid w:val="00D867C9"/>
    <w:rsid w:val="00D8690D"/>
    <w:rsid w:val="00D86C49"/>
    <w:rsid w:val="00D908E5"/>
    <w:rsid w:val="00D90F06"/>
    <w:rsid w:val="00D91136"/>
    <w:rsid w:val="00D91620"/>
    <w:rsid w:val="00D9197C"/>
    <w:rsid w:val="00D93E17"/>
    <w:rsid w:val="00D943CE"/>
    <w:rsid w:val="00D94497"/>
    <w:rsid w:val="00D94A4D"/>
    <w:rsid w:val="00D95A10"/>
    <w:rsid w:val="00D95AFA"/>
    <w:rsid w:val="00D96D61"/>
    <w:rsid w:val="00D9784C"/>
    <w:rsid w:val="00D97F71"/>
    <w:rsid w:val="00DA049E"/>
    <w:rsid w:val="00DA0627"/>
    <w:rsid w:val="00DA0F17"/>
    <w:rsid w:val="00DA1055"/>
    <w:rsid w:val="00DA14EB"/>
    <w:rsid w:val="00DA16EE"/>
    <w:rsid w:val="00DA2188"/>
    <w:rsid w:val="00DA2741"/>
    <w:rsid w:val="00DA5B2E"/>
    <w:rsid w:val="00DA6518"/>
    <w:rsid w:val="00DB1462"/>
    <w:rsid w:val="00DB1EF2"/>
    <w:rsid w:val="00DB211B"/>
    <w:rsid w:val="00DB3401"/>
    <w:rsid w:val="00DB387F"/>
    <w:rsid w:val="00DB3CD5"/>
    <w:rsid w:val="00DB4F03"/>
    <w:rsid w:val="00DB509B"/>
    <w:rsid w:val="00DB5432"/>
    <w:rsid w:val="00DB5A7F"/>
    <w:rsid w:val="00DB5B3A"/>
    <w:rsid w:val="00DB5F0B"/>
    <w:rsid w:val="00DB6326"/>
    <w:rsid w:val="00DB6662"/>
    <w:rsid w:val="00DB6914"/>
    <w:rsid w:val="00DB6D00"/>
    <w:rsid w:val="00DB705B"/>
    <w:rsid w:val="00DB7B09"/>
    <w:rsid w:val="00DC11CE"/>
    <w:rsid w:val="00DC1935"/>
    <w:rsid w:val="00DC1CE7"/>
    <w:rsid w:val="00DC32F2"/>
    <w:rsid w:val="00DC3780"/>
    <w:rsid w:val="00DC461C"/>
    <w:rsid w:val="00DC472B"/>
    <w:rsid w:val="00DC56F9"/>
    <w:rsid w:val="00DC578C"/>
    <w:rsid w:val="00DC5A82"/>
    <w:rsid w:val="00DC7A4E"/>
    <w:rsid w:val="00DC7C56"/>
    <w:rsid w:val="00DC7FDC"/>
    <w:rsid w:val="00DD08AA"/>
    <w:rsid w:val="00DD1152"/>
    <w:rsid w:val="00DD19B5"/>
    <w:rsid w:val="00DD1A8A"/>
    <w:rsid w:val="00DD3C28"/>
    <w:rsid w:val="00DD3DEC"/>
    <w:rsid w:val="00DD40F4"/>
    <w:rsid w:val="00DD4F1E"/>
    <w:rsid w:val="00DD4F7E"/>
    <w:rsid w:val="00DD5343"/>
    <w:rsid w:val="00DD549F"/>
    <w:rsid w:val="00DD5897"/>
    <w:rsid w:val="00DD58A5"/>
    <w:rsid w:val="00DD5BD4"/>
    <w:rsid w:val="00DD5C34"/>
    <w:rsid w:val="00DD7533"/>
    <w:rsid w:val="00DE012D"/>
    <w:rsid w:val="00DE0240"/>
    <w:rsid w:val="00DE196E"/>
    <w:rsid w:val="00DE243C"/>
    <w:rsid w:val="00DE2903"/>
    <w:rsid w:val="00DE4089"/>
    <w:rsid w:val="00DE4F6F"/>
    <w:rsid w:val="00DE5402"/>
    <w:rsid w:val="00DE567D"/>
    <w:rsid w:val="00DE5CC5"/>
    <w:rsid w:val="00DE5DA2"/>
    <w:rsid w:val="00DE6691"/>
    <w:rsid w:val="00DE7536"/>
    <w:rsid w:val="00DE7E84"/>
    <w:rsid w:val="00DF094C"/>
    <w:rsid w:val="00DF0B54"/>
    <w:rsid w:val="00DF0C7B"/>
    <w:rsid w:val="00DF1305"/>
    <w:rsid w:val="00DF1C35"/>
    <w:rsid w:val="00DF1E43"/>
    <w:rsid w:val="00DF2D12"/>
    <w:rsid w:val="00DF4FC9"/>
    <w:rsid w:val="00DF60C2"/>
    <w:rsid w:val="00DF6C13"/>
    <w:rsid w:val="00DF7433"/>
    <w:rsid w:val="00DF792C"/>
    <w:rsid w:val="00DF7EB4"/>
    <w:rsid w:val="00E0019C"/>
    <w:rsid w:val="00E0040B"/>
    <w:rsid w:val="00E00CDF"/>
    <w:rsid w:val="00E01CA8"/>
    <w:rsid w:val="00E01FE8"/>
    <w:rsid w:val="00E02083"/>
    <w:rsid w:val="00E030A3"/>
    <w:rsid w:val="00E0405B"/>
    <w:rsid w:val="00E042D3"/>
    <w:rsid w:val="00E049EB"/>
    <w:rsid w:val="00E05766"/>
    <w:rsid w:val="00E061EE"/>
    <w:rsid w:val="00E06A75"/>
    <w:rsid w:val="00E06B97"/>
    <w:rsid w:val="00E06CC0"/>
    <w:rsid w:val="00E074CD"/>
    <w:rsid w:val="00E10CA3"/>
    <w:rsid w:val="00E10D1C"/>
    <w:rsid w:val="00E11B51"/>
    <w:rsid w:val="00E122A5"/>
    <w:rsid w:val="00E12FBE"/>
    <w:rsid w:val="00E13001"/>
    <w:rsid w:val="00E140D2"/>
    <w:rsid w:val="00E1516E"/>
    <w:rsid w:val="00E16F63"/>
    <w:rsid w:val="00E17DBF"/>
    <w:rsid w:val="00E20649"/>
    <w:rsid w:val="00E20CAB"/>
    <w:rsid w:val="00E20D0C"/>
    <w:rsid w:val="00E2187E"/>
    <w:rsid w:val="00E22598"/>
    <w:rsid w:val="00E22A69"/>
    <w:rsid w:val="00E23260"/>
    <w:rsid w:val="00E24729"/>
    <w:rsid w:val="00E25220"/>
    <w:rsid w:val="00E25B40"/>
    <w:rsid w:val="00E2630F"/>
    <w:rsid w:val="00E26E76"/>
    <w:rsid w:val="00E27958"/>
    <w:rsid w:val="00E27E56"/>
    <w:rsid w:val="00E30088"/>
    <w:rsid w:val="00E31903"/>
    <w:rsid w:val="00E33360"/>
    <w:rsid w:val="00E3361F"/>
    <w:rsid w:val="00E33C12"/>
    <w:rsid w:val="00E342DA"/>
    <w:rsid w:val="00E3560F"/>
    <w:rsid w:val="00E366A2"/>
    <w:rsid w:val="00E37155"/>
    <w:rsid w:val="00E3766F"/>
    <w:rsid w:val="00E40384"/>
    <w:rsid w:val="00E40665"/>
    <w:rsid w:val="00E40D15"/>
    <w:rsid w:val="00E40E2A"/>
    <w:rsid w:val="00E41E6B"/>
    <w:rsid w:val="00E427AB"/>
    <w:rsid w:val="00E431E6"/>
    <w:rsid w:val="00E4345A"/>
    <w:rsid w:val="00E43C24"/>
    <w:rsid w:val="00E447E2"/>
    <w:rsid w:val="00E44AC0"/>
    <w:rsid w:val="00E4582F"/>
    <w:rsid w:val="00E45C1B"/>
    <w:rsid w:val="00E46612"/>
    <w:rsid w:val="00E46B00"/>
    <w:rsid w:val="00E47AE8"/>
    <w:rsid w:val="00E50E84"/>
    <w:rsid w:val="00E513D2"/>
    <w:rsid w:val="00E514B6"/>
    <w:rsid w:val="00E51CBF"/>
    <w:rsid w:val="00E51E50"/>
    <w:rsid w:val="00E52A80"/>
    <w:rsid w:val="00E52E3C"/>
    <w:rsid w:val="00E52E65"/>
    <w:rsid w:val="00E53B48"/>
    <w:rsid w:val="00E53D30"/>
    <w:rsid w:val="00E542B2"/>
    <w:rsid w:val="00E550EB"/>
    <w:rsid w:val="00E55134"/>
    <w:rsid w:val="00E56E27"/>
    <w:rsid w:val="00E57BBF"/>
    <w:rsid w:val="00E60382"/>
    <w:rsid w:val="00E60C3B"/>
    <w:rsid w:val="00E60C7C"/>
    <w:rsid w:val="00E61AED"/>
    <w:rsid w:val="00E627EF"/>
    <w:rsid w:val="00E62D51"/>
    <w:rsid w:val="00E62F27"/>
    <w:rsid w:val="00E63BCA"/>
    <w:rsid w:val="00E63F71"/>
    <w:rsid w:val="00E647C9"/>
    <w:rsid w:val="00E647E1"/>
    <w:rsid w:val="00E648CF"/>
    <w:rsid w:val="00E65890"/>
    <w:rsid w:val="00E667F5"/>
    <w:rsid w:val="00E710AD"/>
    <w:rsid w:val="00E7150C"/>
    <w:rsid w:val="00E71C10"/>
    <w:rsid w:val="00E725A3"/>
    <w:rsid w:val="00E73679"/>
    <w:rsid w:val="00E73ADC"/>
    <w:rsid w:val="00E742DE"/>
    <w:rsid w:val="00E7475C"/>
    <w:rsid w:val="00E74FD6"/>
    <w:rsid w:val="00E757DB"/>
    <w:rsid w:val="00E761C9"/>
    <w:rsid w:val="00E7630B"/>
    <w:rsid w:val="00E805AB"/>
    <w:rsid w:val="00E81672"/>
    <w:rsid w:val="00E81DD3"/>
    <w:rsid w:val="00E822F6"/>
    <w:rsid w:val="00E823DC"/>
    <w:rsid w:val="00E82824"/>
    <w:rsid w:val="00E82AC2"/>
    <w:rsid w:val="00E82F1A"/>
    <w:rsid w:val="00E82F8C"/>
    <w:rsid w:val="00E832C3"/>
    <w:rsid w:val="00E83D82"/>
    <w:rsid w:val="00E84D7E"/>
    <w:rsid w:val="00E85CE3"/>
    <w:rsid w:val="00E85DD6"/>
    <w:rsid w:val="00E878F2"/>
    <w:rsid w:val="00E87927"/>
    <w:rsid w:val="00E922A5"/>
    <w:rsid w:val="00E95FE6"/>
    <w:rsid w:val="00E96150"/>
    <w:rsid w:val="00E96700"/>
    <w:rsid w:val="00E973AC"/>
    <w:rsid w:val="00EA00BB"/>
    <w:rsid w:val="00EA16DB"/>
    <w:rsid w:val="00EA2415"/>
    <w:rsid w:val="00EA2937"/>
    <w:rsid w:val="00EA440A"/>
    <w:rsid w:val="00EA4428"/>
    <w:rsid w:val="00EA482B"/>
    <w:rsid w:val="00EA49DD"/>
    <w:rsid w:val="00EA5078"/>
    <w:rsid w:val="00EA5348"/>
    <w:rsid w:val="00EA5A93"/>
    <w:rsid w:val="00EB00DF"/>
    <w:rsid w:val="00EB0B54"/>
    <w:rsid w:val="00EB111D"/>
    <w:rsid w:val="00EB1482"/>
    <w:rsid w:val="00EB2616"/>
    <w:rsid w:val="00EB2B9B"/>
    <w:rsid w:val="00EB3329"/>
    <w:rsid w:val="00EB35DE"/>
    <w:rsid w:val="00EB3B17"/>
    <w:rsid w:val="00EB3E23"/>
    <w:rsid w:val="00EB43A5"/>
    <w:rsid w:val="00EB49F4"/>
    <w:rsid w:val="00EB6E59"/>
    <w:rsid w:val="00EB7BCD"/>
    <w:rsid w:val="00EC02C6"/>
    <w:rsid w:val="00EC06C2"/>
    <w:rsid w:val="00EC2F62"/>
    <w:rsid w:val="00EC3B0B"/>
    <w:rsid w:val="00EC3F41"/>
    <w:rsid w:val="00EC4593"/>
    <w:rsid w:val="00EC4EBF"/>
    <w:rsid w:val="00EC54FE"/>
    <w:rsid w:val="00EC5A6D"/>
    <w:rsid w:val="00EC5EDC"/>
    <w:rsid w:val="00EC64AB"/>
    <w:rsid w:val="00EC6D48"/>
    <w:rsid w:val="00EC7357"/>
    <w:rsid w:val="00EC7A8B"/>
    <w:rsid w:val="00EC7F4E"/>
    <w:rsid w:val="00ED18C3"/>
    <w:rsid w:val="00ED1B4F"/>
    <w:rsid w:val="00ED1D14"/>
    <w:rsid w:val="00ED21B3"/>
    <w:rsid w:val="00ED3638"/>
    <w:rsid w:val="00ED51AA"/>
    <w:rsid w:val="00ED56EB"/>
    <w:rsid w:val="00ED69D3"/>
    <w:rsid w:val="00ED7907"/>
    <w:rsid w:val="00EE12E9"/>
    <w:rsid w:val="00EE1D6C"/>
    <w:rsid w:val="00EE1D7E"/>
    <w:rsid w:val="00EE25B7"/>
    <w:rsid w:val="00EE4839"/>
    <w:rsid w:val="00EE4CC2"/>
    <w:rsid w:val="00EE6233"/>
    <w:rsid w:val="00EE7464"/>
    <w:rsid w:val="00EE763C"/>
    <w:rsid w:val="00EE767B"/>
    <w:rsid w:val="00EE7C3D"/>
    <w:rsid w:val="00EF02F3"/>
    <w:rsid w:val="00EF0D50"/>
    <w:rsid w:val="00EF1584"/>
    <w:rsid w:val="00EF165E"/>
    <w:rsid w:val="00EF1959"/>
    <w:rsid w:val="00EF1976"/>
    <w:rsid w:val="00EF21A4"/>
    <w:rsid w:val="00EF25D2"/>
    <w:rsid w:val="00EF2B20"/>
    <w:rsid w:val="00EF42B5"/>
    <w:rsid w:val="00EF4862"/>
    <w:rsid w:val="00EF6413"/>
    <w:rsid w:val="00EF6C79"/>
    <w:rsid w:val="00EF7133"/>
    <w:rsid w:val="00F00FBB"/>
    <w:rsid w:val="00F018C6"/>
    <w:rsid w:val="00F01AD3"/>
    <w:rsid w:val="00F040AA"/>
    <w:rsid w:val="00F042AD"/>
    <w:rsid w:val="00F04972"/>
    <w:rsid w:val="00F059D2"/>
    <w:rsid w:val="00F059E4"/>
    <w:rsid w:val="00F05DFB"/>
    <w:rsid w:val="00F06708"/>
    <w:rsid w:val="00F10271"/>
    <w:rsid w:val="00F113EE"/>
    <w:rsid w:val="00F11D31"/>
    <w:rsid w:val="00F12331"/>
    <w:rsid w:val="00F12CF6"/>
    <w:rsid w:val="00F12FF1"/>
    <w:rsid w:val="00F1395E"/>
    <w:rsid w:val="00F13C9B"/>
    <w:rsid w:val="00F14578"/>
    <w:rsid w:val="00F157C1"/>
    <w:rsid w:val="00F1615C"/>
    <w:rsid w:val="00F16883"/>
    <w:rsid w:val="00F16C0E"/>
    <w:rsid w:val="00F16EA5"/>
    <w:rsid w:val="00F1761E"/>
    <w:rsid w:val="00F20D23"/>
    <w:rsid w:val="00F22B1B"/>
    <w:rsid w:val="00F22BA5"/>
    <w:rsid w:val="00F23187"/>
    <w:rsid w:val="00F23AD6"/>
    <w:rsid w:val="00F24F6C"/>
    <w:rsid w:val="00F25D69"/>
    <w:rsid w:val="00F26B9E"/>
    <w:rsid w:val="00F26BBD"/>
    <w:rsid w:val="00F306DC"/>
    <w:rsid w:val="00F30E83"/>
    <w:rsid w:val="00F3149C"/>
    <w:rsid w:val="00F31744"/>
    <w:rsid w:val="00F31A9C"/>
    <w:rsid w:val="00F31F0E"/>
    <w:rsid w:val="00F31FC4"/>
    <w:rsid w:val="00F33503"/>
    <w:rsid w:val="00F341A0"/>
    <w:rsid w:val="00F343EB"/>
    <w:rsid w:val="00F34472"/>
    <w:rsid w:val="00F35019"/>
    <w:rsid w:val="00F3546C"/>
    <w:rsid w:val="00F35516"/>
    <w:rsid w:val="00F35738"/>
    <w:rsid w:val="00F35C51"/>
    <w:rsid w:val="00F35FEC"/>
    <w:rsid w:val="00F36F27"/>
    <w:rsid w:val="00F404C2"/>
    <w:rsid w:val="00F40E72"/>
    <w:rsid w:val="00F41715"/>
    <w:rsid w:val="00F41B9D"/>
    <w:rsid w:val="00F41E6D"/>
    <w:rsid w:val="00F422AB"/>
    <w:rsid w:val="00F4240B"/>
    <w:rsid w:val="00F436E3"/>
    <w:rsid w:val="00F447C5"/>
    <w:rsid w:val="00F450EB"/>
    <w:rsid w:val="00F51929"/>
    <w:rsid w:val="00F52D31"/>
    <w:rsid w:val="00F5361E"/>
    <w:rsid w:val="00F53627"/>
    <w:rsid w:val="00F539D7"/>
    <w:rsid w:val="00F53C3A"/>
    <w:rsid w:val="00F54901"/>
    <w:rsid w:val="00F5603D"/>
    <w:rsid w:val="00F56088"/>
    <w:rsid w:val="00F5645F"/>
    <w:rsid w:val="00F564B4"/>
    <w:rsid w:val="00F5660E"/>
    <w:rsid w:val="00F56A9C"/>
    <w:rsid w:val="00F57D2A"/>
    <w:rsid w:val="00F6073D"/>
    <w:rsid w:val="00F6106E"/>
    <w:rsid w:val="00F61B69"/>
    <w:rsid w:val="00F63276"/>
    <w:rsid w:val="00F636D2"/>
    <w:rsid w:val="00F63AA6"/>
    <w:rsid w:val="00F64AB8"/>
    <w:rsid w:val="00F64B8F"/>
    <w:rsid w:val="00F65F21"/>
    <w:rsid w:val="00F666EF"/>
    <w:rsid w:val="00F6690B"/>
    <w:rsid w:val="00F66E92"/>
    <w:rsid w:val="00F67705"/>
    <w:rsid w:val="00F67D7B"/>
    <w:rsid w:val="00F7067C"/>
    <w:rsid w:val="00F70AC9"/>
    <w:rsid w:val="00F70E3A"/>
    <w:rsid w:val="00F71568"/>
    <w:rsid w:val="00F71EB1"/>
    <w:rsid w:val="00F73467"/>
    <w:rsid w:val="00F73C5D"/>
    <w:rsid w:val="00F74508"/>
    <w:rsid w:val="00F766DA"/>
    <w:rsid w:val="00F7686E"/>
    <w:rsid w:val="00F80CCE"/>
    <w:rsid w:val="00F81639"/>
    <w:rsid w:val="00F82374"/>
    <w:rsid w:val="00F83042"/>
    <w:rsid w:val="00F8351F"/>
    <w:rsid w:val="00F84180"/>
    <w:rsid w:val="00F84D34"/>
    <w:rsid w:val="00F855C9"/>
    <w:rsid w:val="00F85979"/>
    <w:rsid w:val="00F85D4E"/>
    <w:rsid w:val="00F8782A"/>
    <w:rsid w:val="00F87CC5"/>
    <w:rsid w:val="00F9017C"/>
    <w:rsid w:val="00F9037A"/>
    <w:rsid w:val="00F90AA9"/>
    <w:rsid w:val="00F91CA1"/>
    <w:rsid w:val="00F92FA7"/>
    <w:rsid w:val="00F93D94"/>
    <w:rsid w:val="00F952D7"/>
    <w:rsid w:val="00F95F27"/>
    <w:rsid w:val="00F95FF3"/>
    <w:rsid w:val="00F97288"/>
    <w:rsid w:val="00F97F49"/>
    <w:rsid w:val="00FA0FEB"/>
    <w:rsid w:val="00FA2648"/>
    <w:rsid w:val="00FA26D0"/>
    <w:rsid w:val="00FA397C"/>
    <w:rsid w:val="00FA4130"/>
    <w:rsid w:val="00FA424C"/>
    <w:rsid w:val="00FA4256"/>
    <w:rsid w:val="00FA4463"/>
    <w:rsid w:val="00FA5AF3"/>
    <w:rsid w:val="00FA5D48"/>
    <w:rsid w:val="00FA76B6"/>
    <w:rsid w:val="00FA7E6A"/>
    <w:rsid w:val="00FB1035"/>
    <w:rsid w:val="00FB177E"/>
    <w:rsid w:val="00FB1FA6"/>
    <w:rsid w:val="00FB2620"/>
    <w:rsid w:val="00FB4D3D"/>
    <w:rsid w:val="00FB59C2"/>
    <w:rsid w:val="00FB6B0B"/>
    <w:rsid w:val="00FB6CB6"/>
    <w:rsid w:val="00FB717E"/>
    <w:rsid w:val="00FB7DB8"/>
    <w:rsid w:val="00FC00FB"/>
    <w:rsid w:val="00FC1491"/>
    <w:rsid w:val="00FC18AA"/>
    <w:rsid w:val="00FC2254"/>
    <w:rsid w:val="00FC2306"/>
    <w:rsid w:val="00FC2793"/>
    <w:rsid w:val="00FC2E0E"/>
    <w:rsid w:val="00FC32BC"/>
    <w:rsid w:val="00FC34FA"/>
    <w:rsid w:val="00FC3D4C"/>
    <w:rsid w:val="00FC497C"/>
    <w:rsid w:val="00FC4DFF"/>
    <w:rsid w:val="00FC57C4"/>
    <w:rsid w:val="00FC61D7"/>
    <w:rsid w:val="00FC732C"/>
    <w:rsid w:val="00FC74BD"/>
    <w:rsid w:val="00FD0363"/>
    <w:rsid w:val="00FD03D3"/>
    <w:rsid w:val="00FD10C1"/>
    <w:rsid w:val="00FD2A5F"/>
    <w:rsid w:val="00FD2B74"/>
    <w:rsid w:val="00FD2D32"/>
    <w:rsid w:val="00FD3947"/>
    <w:rsid w:val="00FD3F54"/>
    <w:rsid w:val="00FD402B"/>
    <w:rsid w:val="00FD4860"/>
    <w:rsid w:val="00FD5171"/>
    <w:rsid w:val="00FD529D"/>
    <w:rsid w:val="00FD556A"/>
    <w:rsid w:val="00FD5848"/>
    <w:rsid w:val="00FD64D7"/>
    <w:rsid w:val="00FD66EE"/>
    <w:rsid w:val="00FD69D6"/>
    <w:rsid w:val="00FD70B3"/>
    <w:rsid w:val="00FE087D"/>
    <w:rsid w:val="00FE09D7"/>
    <w:rsid w:val="00FE15AD"/>
    <w:rsid w:val="00FE15D2"/>
    <w:rsid w:val="00FE184A"/>
    <w:rsid w:val="00FE1A9C"/>
    <w:rsid w:val="00FE1F6C"/>
    <w:rsid w:val="00FE2878"/>
    <w:rsid w:val="00FE30D6"/>
    <w:rsid w:val="00FE3282"/>
    <w:rsid w:val="00FE336E"/>
    <w:rsid w:val="00FE42D6"/>
    <w:rsid w:val="00FE582F"/>
    <w:rsid w:val="00FE7101"/>
    <w:rsid w:val="00FE7750"/>
    <w:rsid w:val="00FE7C6E"/>
    <w:rsid w:val="00FF167B"/>
    <w:rsid w:val="00FF1ADD"/>
    <w:rsid w:val="00FF2A4B"/>
    <w:rsid w:val="00FF3DC2"/>
    <w:rsid w:val="00FF4627"/>
    <w:rsid w:val="00FF54EE"/>
    <w:rsid w:val="00FF55A9"/>
    <w:rsid w:val="00FF7211"/>
    <w:rsid w:val="0361440A"/>
    <w:rsid w:val="072A7934"/>
    <w:rsid w:val="081B260B"/>
    <w:rsid w:val="090104FC"/>
    <w:rsid w:val="09540C99"/>
    <w:rsid w:val="0C2F32F7"/>
    <w:rsid w:val="0D104463"/>
    <w:rsid w:val="109A3B9B"/>
    <w:rsid w:val="159E2B2C"/>
    <w:rsid w:val="15BA6327"/>
    <w:rsid w:val="15C26F8A"/>
    <w:rsid w:val="16133C89"/>
    <w:rsid w:val="170B7CF3"/>
    <w:rsid w:val="1E8E3B22"/>
    <w:rsid w:val="22764AF0"/>
    <w:rsid w:val="25384871"/>
    <w:rsid w:val="287D4CD9"/>
    <w:rsid w:val="288E3CC4"/>
    <w:rsid w:val="291E6F18"/>
    <w:rsid w:val="2DE201CC"/>
    <w:rsid w:val="39655E93"/>
    <w:rsid w:val="3E810EE1"/>
    <w:rsid w:val="40181484"/>
    <w:rsid w:val="417C4AED"/>
    <w:rsid w:val="44207745"/>
    <w:rsid w:val="45036C72"/>
    <w:rsid w:val="46F62B13"/>
    <w:rsid w:val="47171932"/>
    <w:rsid w:val="4CA02E7A"/>
    <w:rsid w:val="4CBB69D1"/>
    <w:rsid w:val="50E83041"/>
    <w:rsid w:val="527A5F1B"/>
    <w:rsid w:val="53991D19"/>
    <w:rsid w:val="5BDD2890"/>
    <w:rsid w:val="5D972077"/>
    <w:rsid w:val="5DB1321B"/>
    <w:rsid w:val="61CE2F40"/>
    <w:rsid w:val="621421CB"/>
    <w:rsid w:val="62EA759D"/>
    <w:rsid w:val="65773DB7"/>
    <w:rsid w:val="69603C65"/>
    <w:rsid w:val="6AB07132"/>
    <w:rsid w:val="6DD55C0F"/>
    <w:rsid w:val="746558E5"/>
    <w:rsid w:val="7A3F6566"/>
    <w:rsid w:val="7A792DD8"/>
    <w:rsid w:val="7B6E0463"/>
    <w:rsid w:val="7CAC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link w:val="49"/>
    <w:autoRedefine/>
    <w:qFormat/>
    <w:uiPriority w:val="0"/>
    <w:pPr>
      <w:keepNext/>
      <w:keepLines/>
      <w:spacing w:before="340" w:after="330" w:line="578" w:lineRule="auto"/>
      <w:outlineLvl w:val="0"/>
    </w:pPr>
    <w:rPr>
      <w:b/>
      <w:bCs/>
      <w:kern w:val="44"/>
      <w:sz w:val="44"/>
      <w:szCs w:val="44"/>
    </w:rPr>
  </w:style>
  <w:style w:type="paragraph" w:styleId="4">
    <w:name w:val="heading 2"/>
    <w:basedOn w:val="1"/>
    <w:link w:val="50"/>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link w:val="51"/>
    <w:qFormat/>
    <w:uiPriority w:val="9"/>
    <w:pPr>
      <w:keepNext/>
      <w:keepLines/>
      <w:spacing w:before="260" w:after="260" w:line="416" w:lineRule="auto"/>
      <w:outlineLvl w:val="2"/>
    </w:pPr>
    <w:rPr>
      <w:b/>
      <w:bCs/>
      <w:sz w:val="32"/>
      <w:szCs w:val="32"/>
    </w:rPr>
  </w:style>
  <w:style w:type="paragraph" w:styleId="6">
    <w:name w:val="heading 4"/>
    <w:basedOn w:val="1"/>
    <w:link w:val="78"/>
    <w:autoRedefine/>
    <w:qFormat/>
    <w:uiPriority w:val="9"/>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link w:val="80"/>
    <w:qFormat/>
    <w:uiPriority w:val="0"/>
    <w:pPr>
      <w:keepNext/>
      <w:keepLines/>
      <w:spacing w:before="280" w:after="290" w:line="376" w:lineRule="auto"/>
      <w:outlineLvl w:val="4"/>
    </w:pPr>
    <w:rPr>
      <w:b/>
      <w:bCs/>
      <w:sz w:val="28"/>
      <w:szCs w:val="28"/>
      <w:lang w:val="zh-CN"/>
    </w:rPr>
  </w:style>
  <w:style w:type="paragraph" w:styleId="8">
    <w:name w:val="heading 6"/>
    <w:basedOn w:val="1"/>
    <w:link w:val="8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lang w:val="zh-CN"/>
    </w:rPr>
  </w:style>
  <w:style w:type="paragraph" w:styleId="9">
    <w:name w:val="heading 7"/>
    <w:basedOn w:val="1"/>
    <w:link w:val="85"/>
    <w:autoRedefine/>
    <w:qFormat/>
    <w:uiPriority w:val="0"/>
    <w:pPr>
      <w:keepNext/>
      <w:keepLines/>
      <w:widowControl/>
      <w:tabs>
        <w:tab w:val="left" w:pos="2520"/>
      </w:tabs>
      <w:spacing w:before="240" w:after="64" w:line="320" w:lineRule="auto"/>
      <w:ind w:left="1296" w:hanging="1296"/>
      <w:jc w:val="left"/>
      <w:outlineLvl w:val="6"/>
    </w:pPr>
    <w:rPr>
      <w:b/>
      <w:bCs/>
      <w:kern w:val="0"/>
      <w:sz w:val="24"/>
      <w:lang w:val="zh-CN"/>
    </w:rPr>
  </w:style>
  <w:style w:type="paragraph" w:styleId="10">
    <w:name w:val="heading 8"/>
    <w:basedOn w:val="1"/>
    <w:link w:val="86"/>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lang w:val="zh-CN"/>
    </w:rPr>
  </w:style>
  <w:style w:type="paragraph" w:styleId="11">
    <w:name w:val="heading 9"/>
    <w:basedOn w:val="1"/>
    <w:link w:val="8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lang w:val="zh-CN"/>
    </w:rPr>
  </w:style>
  <w:style w:type="character" w:default="1" w:styleId="41">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12">
    <w:name w:val="toc 7"/>
    <w:basedOn w:val="1"/>
    <w:unhideWhenUsed/>
    <w:qFormat/>
    <w:uiPriority w:val="39"/>
    <w:pPr>
      <w:ind w:left="1260"/>
      <w:jc w:val="left"/>
    </w:pPr>
    <w:rPr>
      <w:rFonts w:asciiTheme="minorHAnsi" w:eastAsiaTheme="minorHAnsi"/>
      <w:sz w:val="18"/>
      <w:szCs w:val="18"/>
    </w:rPr>
  </w:style>
  <w:style w:type="paragraph" w:styleId="13">
    <w:name w:val="Document Map"/>
    <w:basedOn w:val="1"/>
    <w:link w:val="90"/>
    <w:semiHidden/>
    <w:qFormat/>
    <w:uiPriority w:val="0"/>
    <w:pPr>
      <w:shd w:val="clear" w:color="auto" w:fill="000080"/>
    </w:pPr>
    <w:rPr>
      <w:lang w:val="zh-CN"/>
    </w:rPr>
  </w:style>
  <w:style w:type="paragraph" w:styleId="14">
    <w:name w:val="annotation text"/>
    <w:basedOn w:val="1"/>
    <w:link w:val="56"/>
    <w:autoRedefine/>
    <w:qFormat/>
    <w:uiPriority w:val="0"/>
    <w:pPr>
      <w:jc w:val="left"/>
    </w:pPr>
  </w:style>
  <w:style w:type="paragraph" w:styleId="15">
    <w:name w:val="Body Text 3"/>
    <w:basedOn w:val="1"/>
    <w:link w:val="52"/>
    <w:qFormat/>
    <w:uiPriority w:val="0"/>
    <w:rPr>
      <w:rFonts w:ascii="宋体"/>
      <w:sz w:val="24"/>
      <w:szCs w:val="20"/>
    </w:rPr>
  </w:style>
  <w:style w:type="paragraph" w:styleId="16">
    <w:name w:val="Body Text"/>
    <w:basedOn w:val="1"/>
    <w:link w:val="74"/>
    <w:qFormat/>
    <w:uiPriority w:val="0"/>
    <w:pPr>
      <w:spacing w:after="120"/>
    </w:pPr>
    <w:rPr>
      <w:lang w:val="zh-CN"/>
    </w:rPr>
  </w:style>
  <w:style w:type="paragraph" w:styleId="17">
    <w:name w:val="Body Text Indent"/>
    <w:basedOn w:val="1"/>
    <w:link w:val="75"/>
    <w:qFormat/>
    <w:uiPriority w:val="0"/>
    <w:pPr>
      <w:spacing w:after="120"/>
      <w:ind w:left="420" w:leftChars="200"/>
    </w:pPr>
    <w:rPr>
      <w:lang w:val="zh-CN"/>
    </w:rPr>
  </w:style>
  <w:style w:type="paragraph" w:styleId="18">
    <w:name w:val="toc 5"/>
    <w:basedOn w:val="1"/>
    <w:unhideWhenUsed/>
    <w:qFormat/>
    <w:uiPriority w:val="39"/>
    <w:pPr>
      <w:ind w:left="840"/>
      <w:jc w:val="left"/>
    </w:pPr>
    <w:rPr>
      <w:rFonts w:asciiTheme="minorHAnsi" w:eastAsiaTheme="minorHAnsi"/>
      <w:sz w:val="18"/>
      <w:szCs w:val="18"/>
    </w:rPr>
  </w:style>
  <w:style w:type="paragraph" w:styleId="19">
    <w:name w:val="toc 3"/>
    <w:basedOn w:val="1"/>
    <w:qFormat/>
    <w:uiPriority w:val="39"/>
    <w:pPr>
      <w:ind w:left="420"/>
      <w:jc w:val="left"/>
    </w:pPr>
    <w:rPr>
      <w:rFonts w:asciiTheme="minorHAnsi" w:eastAsiaTheme="minorHAnsi"/>
      <w:i/>
      <w:iCs/>
      <w:sz w:val="20"/>
      <w:szCs w:val="20"/>
    </w:rPr>
  </w:style>
  <w:style w:type="paragraph" w:styleId="20">
    <w:name w:val="Plain Text"/>
    <w:basedOn w:val="1"/>
    <w:link w:val="64"/>
    <w:qFormat/>
    <w:uiPriority w:val="0"/>
    <w:rPr>
      <w:rFonts w:ascii="宋体" w:hAnsi="Courier New"/>
      <w:szCs w:val="20"/>
    </w:rPr>
  </w:style>
  <w:style w:type="paragraph" w:styleId="21">
    <w:name w:val="toc 8"/>
    <w:basedOn w:val="1"/>
    <w:unhideWhenUsed/>
    <w:qFormat/>
    <w:uiPriority w:val="39"/>
    <w:pPr>
      <w:ind w:left="1470"/>
      <w:jc w:val="left"/>
    </w:pPr>
    <w:rPr>
      <w:rFonts w:asciiTheme="minorHAnsi" w:eastAsiaTheme="minorHAnsi"/>
      <w:sz w:val="18"/>
      <w:szCs w:val="18"/>
    </w:rPr>
  </w:style>
  <w:style w:type="paragraph" w:styleId="22">
    <w:name w:val="Date"/>
    <w:basedOn w:val="1"/>
    <w:link w:val="89"/>
    <w:qFormat/>
    <w:uiPriority w:val="0"/>
    <w:rPr>
      <w:sz w:val="24"/>
      <w:szCs w:val="20"/>
      <w:lang w:val="zh-CN"/>
    </w:rPr>
  </w:style>
  <w:style w:type="paragraph" w:styleId="23">
    <w:name w:val="Body Text Indent 2"/>
    <w:basedOn w:val="1"/>
    <w:link w:val="91"/>
    <w:autoRedefine/>
    <w:qFormat/>
    <w:uiPriority w:val="0"/>
    <w:pPr>
      <w:spacing w:after="120" w:line="480" w:lineRule="auto"/>
      <w:ind w:left="420" w:leftChars="200"/>
    </w:pPr>
    <w:rPr>
      <w:lang w:val="zh-CN"/>
    </w:rPr>
  </w:style>
  <w:style w:type="paragraph" w:styleId="24">
    <w:name w:val="endnote text"/>
    <w:basedOn w:val="1"/>
    <w:link w:val="92"/>
    <w:semiHidden/>
    <w:qFormat/>
    <w:uiPriority w:val="0"/>
    <w:pPr>
      <w:snapToGrid w:val="0"/>
      <w:jc w:val="left"/>
    </w:pPr>
    <w:rPr>
      <w:lang w:val="zh-CN"/>
    </w:rPr>
  </w:style>
  <w:style w:type="paragraph" w:styleId="25">
    <w:name w:val="Balloon Text"/>
    <w:basedOn w:val="1"/>
    <w:link w:val="71"/>
    <w:semiHidden/>
    <w:qFormat/>
    <w:uiPriority w:val="0"/>
    <w:rPr>
      <w:sz w:val="18"/>
      <w:szCs w:val="18"/>
      <w:lang w:val="zh-CN"/>
    </w:rPr>
  </w:style>
  <w:style w:type="paragraph" w:styleId="26">
    <w:name w:val="footer"/>
    <w:basedOn w:val="1"/>
    <w:link w:val="73"/>
    <w:qFormat/>
    <w:uiPriority w:val="99"/>
    <w:pPr>
      <w:tabs>
        <w:tab w:val="center" w:pos="4153"/>
        <w:tab w:val="right" w:pos="8306"/>
      </w:tabs>
      <w:snapToGrid w:val="0"/>
      <w:jc w:val="left"/>
    </w:pPr>
    <w:rPr>
      <w:sz w:val="18"/>
      <w:szCs w:val="18"/>
      <w:lang w:val="zh-CN"/>
    </w:rPr>
  </w:style>
  <w:style w:type="paragraph" w:styleId="27">
    <w:name w:val="header"/>
    <w:basedOn w:val="1"/>
    <w:link w:val="72"/>
    <w:autoRedefine/>
    <w:qFormat/>
    <w:uiPriority w:val="0"/>
    <w:pPr>
      <w:pBdr>
        <w:bottom w:val="single" w:color="auto" w:sz="6" w:space="1"/>
      </w:pBdr>
      <w:tabs>
        <w:tab w:val="center" w:pos="4153"/>
        <w:tab w:val="right" w:pos="8306"/>
      </w:tabs>
      <w:snapToGrid w:val="0"/>
      <w:jc w:val="center"/>
    </w:pPr>
    <w:rPr>
      <w:sz w:val="18"/>
      <w:szCs w:val="18"/>
      <w:lang w:val="zh-CN"/>
    </w:rPr>
  </w:style>
  <w:style w:type="paragraph" w:styleId="28">
    <w:name w:val="toc 1"/>
    <w:basedOn w:val="1"/>
    <w:qFormat/>
    <w:uiPriority w:val="39"/>
    <w:pPr>
      <w:spacing w:before="120" w:after="120"/>
      <w:jc w:val="left"/>
    </w:pPr>
    <w:rPr>
      <w:rFonts w:asciiTheme="minorHAnsi" w:eastAsiaTheme="minorHAnsi"/>
      <w:b/>
      <w:bCs/>
      <w:caps/>
      <w:sz w:val="20"/>
      <w:szCs w:val="20"/>
    </w:rPr>
  </w:style>
  <w:style w:type="paragraph" w:styleId="29">
    <w:name w:val="toc 4"/>
    <w:basedOn w:val="1"/>
    <w:unhideWhenUsed/>
    <w:qFormat/>
    <w:uiPriority w:val="39"/>
    <w:pPr>
      <w:ind w:left="630"/>
      <w:jc w:val="left"/>
    </w:pPr>
    <w:rPr>
      <w:rFonts w:asciiTheme="minorHAnsi" w:eastAsiaTheme="minorHAnsi"/>
      <w:sz w:val="18"/>
      <w:szCs w:val="18"/>
    </w:rPr>
  </w:style>
  <w:style w:type="paragraph" w:styleId="30">
    <w:name w:val="footnote text"/>
    <w:basedOn w:val="1"/>
    <w:link w:val="63"/>
    <w:qFormat/>
    <w:uiPriority w:val="0"/>
    <w:pPr>
      <w:snapToGrid w:val="0"/>
      <w:jc w:val="left"/>
    </w:pPr>
    <w:rPr>
      <w:sz w:val="18"/>
      <w:szCs w:val="18"/>
    </w:rPr>
  </w:style>
  <w:style w:type="paragraph" w:styleId="31">
    <w:name w:val="toc 6"/>
    <w:basedOn w:val="1"/>
    <w:unhideWhenUsed/>
    <w:qFormat/>
    <w:uiPriority w:val="39"/>
    <w:pPr>
      <w:ind w:left="1050"/>
      <w:jc w:val="left"/>
    </w:pPr>
    <w:rPr>
      <w:rFonts w:asciiTheme="minorHAnsi" w:eastAsiaTheme="minorHAnsi"/>
      <w:sz w:val="18"/>
      <w:szCs w:val="18"/>
    </w:rPr>
  </w:style>
  <w:style w:type="paragraph" w:styleId="32">
    <w:name w:val="Body Text Indent 3"/>
    <w:basedOn w:val="1"/>
    <w:link w:val="88"/>
    <w:autoRedefine/>
    <w:qFormat/>
    <w:uiPriority w:val="0"/>
    <w:pPr>
      <w:spacing w:after="120"/>
      <w:ind w:left="420" w:leftChars="200"/>
    </w:pPr>
    <w:rPr>
      <w:sz w:val="16"/>
      <w:szCs w:val="16"/>
      <w:lang w:val="zh-CN"/>
    </w:rPr>
  </w:style>
  <w:style w:type="paragraph" w:styleId="33">
    <w:name w:val="toc 2"/>
    <w:basedOn w:val="1"/>
    <w:qFormat/>
    <w:uiPriority w:val="39"/>
    <w:pPr>
      <w:ind w:left="210"/>
      <w:jc w:val="left"/>
    </w:pPr>
    <w:rPr>
      <w:rFonts w:asciiTheme="minorHAnsi" w:eastAsiaTheme="minorHAnsi"/>
      <w:sz w:val="20"/>
      <w:szCs w:val="20"/>
    </w:rPr>
  </w:style>
  <w:style w:type="paragraph" w:styleId="34">
    <w:name w:val="toc 9"/>
    <w:basedOn w:val="1"/>
    <w:autoRedefine/>
    <w:unhideWhenUsed/>
    <w:qFormat/>
    <w:uiPriority w:val="39"/>
    <w:pPr>
      <w:ind w:left="1680"/>
      <w:jc w:val="left"/>
    </w:pPr>
    <w:rPr>
      <w:rFonts w:asciiTheme="minorHAnsi" w:eastAsiaTheme="minorHAnsi"/>
      <w:sz w:val="18"/>
      <w:szCs w:val="18"/>
    </w:rPr>
  </w:style>
  <w:style w:type="paragraph" w:styleId="35">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kern w:val="0"/>
      <w:sz w:val="20"/>
      <w:lang w:val="zh-CN"/>
    </w:rPr>
  </w:style>
  <w:style w:type="paragraph" w:styleId="36">
    <w:name w:val="index 1"/>
    <w:basedOn w:val="1"/>
    <w:semiHidden/>
    <w:qFormat/>
    <w:uiPriority w:val="0"/>
    <w:pPr>
      <w:spacing w:line="220" w:lineRule="exact"/>
      <w:jc w:val="center"/>
    </w:pPr>
    <w:rPr>
      <w:rFonts w:ascii="仿宋_GB2312" w:eastAsia="仿宋_GB2312"/>
      <w:szCs w:val="21"/>
    </w:rPr>
  </w:style>
  <w:style w:type="paragraph" w:styleId="37">
    <w:name w:val="Title"/>
    <w:basedOn w:val="1"/>
    <w:link w:val="57"/>
    <w:uiPriority w:val="0"/>
    <w:pPr>
      <w:adjustRightInd w:val="0"/>
      <w:spacing w:before="240" w:after="60" w:line="420" w:lineRule="atLeast"/>
      <w:jc w:val="center"/>
      <w:outlineLvl w:val="0"/>
    </w:pPr>
    <w:rPr>
      <w:rFonts w:ascii="Arial" w:hAnsi="Arial"/>
      <w:b/>
      <w:kern w:val="0"/>
      <w:sz w:val="32"/>
      <w:szCs w:val="20"/>
    </w:rPr>
  </w:style>
  <w:style w:type="paragraph" w:styleId="38">
    <w:name w:val="annotation subject"/>
    <w:basedOn w:val="14"/>
    <w:link w:val="77"/>
    <w:autoRedefine/>
    <w:qFormat/>
    <w:uiPriority w:val="0"/>
    <w:rPr>
      <w:b/>
      <w:bCs/>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endnote reference"/>
    <w:semiHidden/>
    <w:qFormat/>
    <w:uiPriority w:val="0"/>
    <w:rPr>
      <w:vertAlign w:val="superscript"/>
    </w:rPr>
  </w:style>
  <w:style w:type="character" w:styleId="44">
    <w:name w:val="page number"/>
    <w:basedOn w:val="41"/>
    <w:qFormat/>
    <w:uiPriority w:val="0"/>
  </w:style>
  <w:style w:type="character" w:styleId="45">
    <w:name w:val="FollowedHyperlink"/>
    <w:uiPriority w:val="0"/>
    <w:rPr>
      <w:color w:val="800080"/>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标题 1 字符"/>
    <w:link w:val="3"/>
    <w:qFormat/>
    <w:uiPriority w:val="0"/>
    <w:rPr>
      <w:rFonts w:eastAsia="宋体"/>
      <w:b/>
      <w:bCs/>
      <w:kern w:val="44"/>
      <w:sz w:val="44"/>
      <w:szCs w:val="44"/>
      <w:lang w:val="en-US" w:eastAsia="zh-CN" w:bidi="ar-SA"/>
    </w:rPr>
  </w:style>
  <w:style w:type="character" w:customStyle="1" w:styleId="50">
    <w:name w:val="标题 2 字符"/>
    <w:link w:val="4"/>
    <w:qFormat/>
    <w:uiPriority w:val="9"/>
    <w:rPr>
      <w:rFonts w:ascii="Arial" w:hAnsi="Arial" w:eastAsia="黑体"/>
      <w:b/>
      <w:bCs/>
      <w:kern w:val="2"/>
      <w:sz w:val="32"/>
      <w:szCs w:val="32"/>
      <w:lang w:val="en-US" w:eastAsia="zh-CN" w:bidi="ar-SA"/>
    </w:rPr>
  </w:style>
  <w:style w:type="character" w:customStyle="1" w:styleId="51">
    <w:name w:val="标题 3 字符"/>
    <w:link w:val="5"/>
    <w:qFormat/>
    <w:uiPriority w:val="9"/>
    <w:rPr>
      <w:rFonts w:eastAsia="宋体"/>
      <w:b/>
      <w:bCs/>
      <w:kern w:val="2"/>
      <w:sz w:val="32"/>
      <w:szCs w:val="32"/>
      <w:lang w:val="en-US" w:eastAsia="zh-CN" w:bidi="ar-SA"/>
    </w:rPr>
  </w:style>
  <w:style w:type="character" w:customStyle="1" w:styleId="52">
    <w:name w:val="正文文本 3 字符"/>
    <w:link w:val="15"/>
    <w:qFormat/>
    <w:uiPriority w:val="0"/>
    <w:rPr>
      <w:rFonts w:ascii="宋体" w:eastAsia="宋体"/>
      <w:kern w:val="2"/>
      <w:sz w:val="24"/>
      <w:lang w:val="en-US" w:eastAsia="zh-CN" w:bidi="ar-SA"/>
    </w:rPr>
  </w:style>
  <w:style w:type="paragraph" w:customStyle="1" w:styleId="53">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54">
    <w:name w:val="样式 标题 2 + Times New Roman 四号 非加粗 段前: 5 磅 段后: 0 磅 行距: 固定值 20..."/>
    <w:basedOn w:val="4"/>
    <w:link w:val="105"/>
    <w:qFormat/>
    <w:uiPriority w:val="0"/>
    <w:pPr>
      <w:spacing w:before="100" w:after="0" w:line="400" w:lineRule="exact"/>
    </w:pPr>
    <w:rPr>
      <w:rFonts w:ascii="Times New Roman" w:hAnsi="Times New Roman" w:cs="宋体"/>
      <w:b w:val="0"/>
      <w:bCs w:val="0"/>
      <w:sz w:val="28"/>
      <w:szCs w:val="20"/>
    </w:rPr>
  </w:style>
  <w:style w:type="paragraph" w:customStyle="1" w:styleId="5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character" w:customStyle="1" w:styleId="56">
    <w:name w:val="批注文字 字符"/>
    <w:link w:val="14"/>
    <w:qFormat/>
    <w:uiPriority w:val="0"/>
    <w:rPr>
      <w:rFonts w:eastAsia="宋体"/>
      <w:kern w:val="2"/>
      <w:sz w:val="21"/>
      <w:szCs w:val="24"/>
      <w:lang w:val="en-US" w:eastAsia="zh-CN" w:bidi="ar-SA"/>
    </w:rPr>
  </w:style>
  <w:style w:type="character" w:customStyle="1" w:styleId="57">
    <w:name w:val="标题 字符"/>
    <w:link w:val="37"/>
    <w:qFormat/>
    <w:uiPriority w:val="0"/>
    <w:rPr>
      <w:rFonts w:ascii="Arial" w:hAnsi="Arial" w:eastAsia="宋体"/>
      <w:b/>
      <w:sz w:val="32"/>
      <w:lang w:val="en-US" w:eastAsia="zh-CN" w:bidi="ar-SA"/>
    </w:rPr>
  </w:style>
  <w:style w:type="paragraph" w:customStyle="1" w:styleId="58">
    <w:name w:val="1"/>
    <w:basedOn w:val="1"/>
    <w:qFormat/>
    <w:uiPriority w:val="0"/>
  </w:style>
  <w:style w:type="character" w:customStyle="1" w:styleId="59">
    <w:name w:val="font161"/>
    <w:qFormat/>
    <w:uiPriority w:val="0"/>
    <w:rPr>
      <w:b/>
      <w:bCs/>
      <w:sz w:val="32"/>
      <w:szCs w:val="32"/>
    </w:rPr>
  </w:style>
  <w:style w:type="paragraph" w:customStyle="1" w:styleId="60">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61">
    <w:name w:val="表格"/>
    <w:basedOn w:val="1"/>
    <w:qFormat/>
    <w:uiPriority w:val="0"/>
    <w:pPr>
      <w:jc w:val="center"/>
    </w:pPr>
    <w:rPr>
      <w:rFonts w:ascii="华文细黑" w:hAnsi="华文细黑"/>
      <w:kern w:val="0"/>
      <w:szCs w:val="20"/>
    </w:rPr>
  </w:style>
  <w:style w:type="paragraph" w:customStyle="1" w:styleId="62">
    <w:name w:val="表格文字"/>
    <w:basedOn w:val="1"/>
    <w:autoRedefine/>
    <w:qFormat/>
    <w:uiPriority w:val="0"/>
    <w:pPr>
      <w:adjustRightInd w:val="0"/>
      <w:spacing w:line="420" w:lineRule="atLeast"/>
      <w:jc w:val="left"/>
    </w:pPr>
    <w:rPr>
      <w:kern w:val="0"/>
      <w:szCs w:val="20"/>
    </w:rPr>
  </w:style>
  <w:style w:type="character" w:customStyle="1" w:styleId="63">
    <w:name w:val="脚注文本 字符"/>
    <w:link w:val="30"/>
    <w:qFormat/>
    <w:uiPriority w:val="0"/>
    <w:rPr>
      <w:rFonts w:eastAsia="宋体"/>
      <w:kern w:val="2"/>
      <w:sz w:val="18"/>
      <w:szCs w:val="18"/>
      <w:lang w:val="en-US" w:eastAsia="zh-CN" w:bidi="ar-SA"/>
    </w:rPr>
  </w:style>
  <w:style w:type="character" w:customStyle="1" w:styleId="64">
    <w:name w:val="纯文本 字符"/>
    <w:link w:val="20"/>
    <w:qFormat/>
    <w:uiPriority w:val="0"/>
    <w:rPr>
      <w:rFonts w:ascii="宋体" w:hAnsi="Courier New" w:eastAsia="宋体"/>
      <w:kern w:val="2"/>
      <w:sz w:val="21"/>
      <w:lang w:val="en-US" w:eastAsia="zh-CN" w:bidi="ar-SA"/>
    </w:rPr>
  </w:style>
  <w:style w:type="paragraph" w:customStyle="1" w:styleId="65">
    <w:name w:val="Char Char Char Char"/>
    <w:basedOn w:val="1"/>
    <w:uiPriority w:val="0"/>
  </w:style>
  <w:style w:type="paragraph" w:customStyle="1" w:styleId="66">
    <w:name w:val="biao"/>
    <w:basedOn w:val="1"/>
    <w:autoRedefine/>
    <w:qFormat/>
    <w:uiPriority w:val="0"/>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67">
    <w:name w:val="列出段落1"/>
    <w:basedOn w:val="1"/>
    <w:qFormat/>
    <w:uiPriority w:val="0"/>
    <w:pPr>
      <w:ind w:firstLine="200" w:firstLineChars="200"/>
    </w:pPr>
    <w:rPr>
      <w:rFonts w:ascii="Calibri" w:hAnsi="Calibri" w:cs="Calibri"/>
      <w:szCs w:val="21"/>
    </w:rPr>
  </w:style>
  <w:style w:type="paragraph" w:customStyle="1" w:styleId="68">
    <w:name w:val="普通 (Web)"/>
    <w:qFormat/>
    <w:uiPriority w:val="0"/>
    <w:pPr>
      <w:spacing w:before="100" w:after="100"/>
    </w:pPr>
    <w:rPr>
      <w:rFonts w:ascii="宋体" w:hAnsi="Times New Roman" w:eastAsia="宋体" w:cs="Times New Roman"/>
      <w:sz w:val="24"/>
      <w:lang w:val="en-US" w:eastAsia="zh-CN" w:bidi="ar-SA"/>
    </w:rPr>
  </w:style>
  <w:style w:type="paragraph" w:customStyle="1" w:styleId="69">
    <w:name w:val="列出段落2"/>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70">
    <w:name w:val="TOC 标题1"/>
    <w:basedOn w:val="3"/>
    <w:qFormat/>
    <w:uiPriority w:val="39"/>
    <w:pPr>
      <w:outlineLvl w:val="9"/>
    </w:pPr>
  </w:style>
  <w:style w:type="character" w:customStyle="1" w:styleId="71">
    <w:name w:val="批注框文本 字符"/>
    <w:link w:val="25"/>
    <w:semiHidden/>
    <w:qFormat/>
    <w:uiPriority w:val="0"/>
    <w:rPr>
      <w:kern w:val="2"/>
      <w:sz w:val="18"/>
      <w:szCs w:val="18"/>
    </w:rPr>
  </w:style>
  <w:style w:type="character" w:customStyle="1" w:styleId="72">
    <w:name w:val="页眉 字符"/>
    <w:link w:val="27"/>
    <w:qFormat/>
    <w:uiPriority w:val="0"/>
    <w:rPr>
      <w:kern w:val="2"/>
      <w:sz w:val="18"/>
      <w:szCs w:val="18"/>
    </w:rPr>
  </w:style>
  <w:style w:type="character" w:customStyle="1" w:styleId="73">
    <w:name w:val="页脚 字符"/>
    <w:link w:val="26"/>
    <w:autoRedefine/>
    <w:qFormat/>
    <w:uiPriority w:val="99"/>
    <w:rPr>
      <w:kern w:val="2"/>
      <w:sz w:val="18"/>
      <w:szCs w:val="18"/>
    </w:rPr>
  </w:style>
  <w:style w:type="character" w:customStyle="1" w:styleId="74">
    <w:name w:val="正文文本 字符"/>
    <w:link w:val="16"/>
    <w:qFormat/>
    <w:uiPriority w:val="0"/>
    <w:rPr>
      <w:kern w:val="2"/>
      <w:sz w:val="21"/>
      <w:szCs w:val="24"/>
    </w:rPr>
  </w:style>
  <w:style w:type="character" w:customStyle="1" w:styleId="75">
    <w:name w:val="正文文本缩进 字符"/>
    <w:link w:val="17"/>
    <w:qFormat/>
    <w:uiPriority w:val="0"/>
    <w:rPr>
      <w:kern w:val="2"/>
      <w:sz w:val="21"/>
      <w:szCs w:val="24"/>
    </w:rPr>
  </w:style>
  <w:style w:type="paragraph" w:customStyle="1" w:styleId="76">
    <w:name w:val="betreff"/>
    <w:basedOn w:val="1"/>
    <w:qFormat/>
    <w:uiPriority w:val="0"/>
    <w:pPr>
      <w:widowControl/>
      <w:spacing w:before="360" w:after="240" w:line="260" w:lineRule="atLeast"/>
      <w:jc w:val="left"/>
    </w:pPr>
    <w:rPr>
      <w:rFonts w:ascii="Arial" w:hAnsi="Arial"/>
      <w:b/>
      <w:kern w:val="0"/>
      <w:sz w:val="24"/>
      <w:lang w:val="en-AU"/>
    </w:rPr>
  </w:style>
  <w:style w:type="character" w:customStyle="1" w:styleId="77">
    <w:name w:val="批注主题 字符"/>
    <w:link w:val="38"/>
    <w:qFormat/>
    <w:uiPriority w:val="0"/>
    <w:rPr>
      <w:rFonts w:eastAsia="宋体"/>
      <w:b/>
      <w:bCs/>
      <w:kern w:val="2"/>
      <w:sz w:val="21"/>
      <w:szCs w:val="24"/>
      <w:lang w:val="en-US" w:eastAsia="zh-CN" w:bidi="ar-SA"/>
    </w:rPr>
  </w:style>
  <w:style w:type="character" w:customStyle="1" w:styleId="78">
    <w:name w:val="标题 4 字符"/>
    <w:link w:val="6"/>
    <w:qFormat/>
    <w:uiPriority w:val="9"/>
    <w:rPr>
      <w:rFonts w:ascii="Arial" w:hAnsi="Arial" w:eastAsia="黑体"/>
      <w:b/>
      <w:bCs/>
      <w:kern w:val="2"/>
      <w:sz w:val="28"/>
      <w:szCs w:val="28"/>
    </w:rPr>
  </w:style>
  <w:style w:type="paragraph" w:customStyle="1" w:styleId="79">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80">
    <w:name w:val="标题 5 字符"/>
    <w:link w:val="7"/>
    <w:qFormat/>
    <w:uiPriority w:val="0"/>
    <w:rPr>
      <w:b/>
      <w:bCs/>
      <w:kern w:val="2"/>
      <w:sz w:val="28"/>
      <w:szCs w:val="28"/>
    </w:rPr>
  </w:style>
  <w:style w:type="paragraph" w:customStyle="1" w:styleId="81">
    <w:name w:val="Char Char Char Char11"/>
    <w:basedOn w:val="1"/>
    <w:qFormat/>
    <w:uiPriority w:val="0"/>
  </w:style>
  <w:style w:type="paragraph" w:customStyle="1" w:styleId="82">
    <w:name w:val="H5"/>
    <w:basedOn w:val="1"/>
    <w:qFormat/>
    <w:uiPriority w:val="0"/>
    <w:pPr>
      <w:keepNext/>
      <w:autoSpaceDE w:val="0"/>
      <w:autoSpaceDN w:val="0"/>
      <w:adjustRightInd w:val="0"/>
      <w:spacing w:before="100" w:after="100"/>
      <w:jc w:val="left"/>
      <w:outlineLvl w:val="5"/>
    </w:pPr>
    <w:rPr>
      <w:b/>
      <w:kern w:val="0"/>
      <w:sz w:val="20"/>
      <w:szCs w:val="20"/>
    </w:rPr>
  </w:style>
  <w:style w:type="character" w:customStyle="1" w:styleId="83">
    <w:name w:val="HTML 预设格式 字符"/>
    <w:link w:val="35"/>
    <w:autoRedefine/>
    <w:qFormat/>
    <w:uiPriority w:val="0"/>
    <w:rPr>
      <w:rFonts w:ascii="黑体" w:eastAsia="黑体"/>
      <w:szCs w:val="24"/>
    </w:rPr>
  </w:style>
  <w:style w:type="character" w:customStyle="1" w:styleId="84">
    <w:name w:val="标题 6 字符"/>
    <w:link w:val="8"/>
    <w:qFormat/>
    <w:uiPriority w:val="0"/>
    <w:rPr>
      <w:rFonts w:ascii="Arial" w:hAnsi="Arial" w:eastAsia="黑体"/>
      <w:b/>
      <w:bCs/>
      <w:sz w:val="24"/>
      <w:szCs w:val="24"/>
    </w:rPr>
  </w:style>
  <w:style w:type="character" w:customStyle="1" w:styleId="85">
    <w:name w:val="标题 7 字符"/>
    <w:link w:val="9"/>
    <w:autoRedefine/>
    <w:qFormat/>
    <w:uiPriority w:val="0"/>
    <w:rPr>
      <w:b/>
      <w:bCs/>
      <w:sz w:val="24"/>
      <w:szCs w:val="24"/>
    </w:rPr>
  </w:style>
  <w:style w:type="character" w:customStyle="1" w:styleId="86">
    <w:name w:val="标题 8 字符"/>
    <w:link w:val="10"/>
    <w:qFormat/>
    <w:uiPriority w:val="0"/>
    <w:rPr>
      <w:rFonts w:ascii="Arial" w:hAnsi="Arial" w:eastAsia="黑体"/>
      <w:sz w:val="24"/>
      <w:szCs w:val="24"/>
    </w:rPr>
  </w:style>
  <w:style w:type="character" w:customStyle="1" w:styleId="87">
    <w:name w:val="标题 9 字符"/>
    <w:link w:val="11"/>
    <w:autoRedefine/>
    <w:qFormat/>
    <w:uiPriority w:val="0"/>
    <w:rPr>
      <w:rFonts w:ascii="Arial" w:hAnsi="Arial" w:eastAsia="黑体"/>
      <w:sz w:val="21"/>
      <w:szCs w:val="21"/>
    </w:rPr>
  </w:style>
  <w:style w:type="character" w:customStyle="1" w:styleId="88">
    <w:name w:val="正文文本缩进 3 字符"/>
    <w:link w:val="32"/>
    <w:qFormat/>
    <w:uiPriority w:val="0"/>
    <w:rPr>
      <w:kern w:val="2"/>
      <w:sz w:val="16"/>
      <w:szCs w:val="16"/>
    </w:rPr>
  </w:style>
  <w:style w:type="character" w:customStyle="1" w:styleId="89">
    <w:name w:val="日期 字符"/>
    <w:link w:val="22"/>
    <w:qFormat/>
    <w:uiPriority w:val="0"/>
    <w:rPr>
      <w:kern w:val="2"/>
      <w:sz w:val="24"/>
    </w:rPr>
  </w:style>
  <w:style w:type="character" w:customStyle="1" w:styleId="90">
    <w:name w:val="文档结构图 字符"/>
    <w:link w:val="13"/>
    <w:semiHidden/>
    <w:qFormat/>
    <w:uiPriority w:val="0"/>
    <w:rPr>
      <w:kern w:val="2"/>
      <w:sz w:val="21"/>
      <w:szCs w:val="24"/>
      <w:shd w:val="clear" w:color="auto" w:fill="000080"/>
    </w:rPr>
  </w:style>
  <w:style w:type="character" w:customStyle="1" w:styleId="91">
    <w:name w:val="正文文本缩进 2 字符"/>
    <w:link w:val="23"/>
    <w:qFormat/>
    <w:uiPriority w:val="0"/>
    <w:rPr>
      <w:kern w:val="2"/>
      <w:sz w:val="21"/>
      <w:szCs w:val="24"/>
    </w:rPr>
  </w:style>
  <w:style w:type="character" w:customStyle="1" w:styleId="92">
    <w:name w:val="尾注文本 字符"/>
    <w:link w:val="24"/>
    <w:semiHidden/>
    <w:qFormat/>
    <w:uiPriority w:val="0"/>
    <w:rPr>
      <w:kern w:val="2"/>
      <w:sz w:val="21"/>
      <w:szCs w:val="24"/>
    </w:rPr>
  </w:style>
  <w:style w:type="paragraph" w:customStyle="1" w:styleId="93">
    <w:name w:val="列出段落11"/>
    <w:basedOn w:val="1"/>
    <w:qFormat/>
    <w:uiPriority w:val="0"/>
    <w:pPr>
      <w:ind w:firstLine="200" w:firstLineChars="200"/>
    </w:pPr>
    <w:rPr>
      <w:rFonts w:ascii="Calibri" w:hAnsi="Calibri" w:cs="Calibri"/>
      <w:szCs w:val="21"/>
    </w:rPr>
  </w:style>
  <w:style w:type="paragraph" w:customStyle="1" w:styleId="94">
    <w:name w:val="Char Char Char Char1"/>
    <w:basedOn w:val="1"/>
    <w:qFormat/>
    <w:uiPriority w:val="0"/>
  </w:style>
  <w:style w:type="character" w:customStyle="1" w:styleId="95">
    <w:name w:val="Char Char Char"/>
    <w:autoRedefine/>
    <w:qFormat/>
    <w:uiPriority w:val="0"/>
    <w:rPr>
      <w:rFonts w:ascii="宋体" w:hAnsi="Courier New"/>
      <w:kern w:val="2"/>
      <w:sz w:val="21"/>
    </w:rPr>
  </w:style>
  <w:style w:type="paragraph" w:customStyle="1" w:styleId="96">
    <w:name w:val="_Style 43"/>
    <w:basedOn w:val="13"/>
    <w:autoRedefine/>
    <w:qFormat/>
    <w:uiPriority w:val="0"/>
    <w:pPr>
      <w:spacing w:line="360" w:lineRule="auto"/>
      <w:ind w:firstLine="200" w:firstLineChars="200"/>
    </w:pPr>
    <w:rPr>
      <w:kern w:val="0"/>
      <w:sz w:val="28"/>
      <w:szCs w:val="20"/>
    </w:rPr>
  </w:style>
  <w:style w:type="paragraph" w:customStyle="1" w:styleId="97">
    <w:name w:val="Char"/>
    <w:basedOn w:val="1"/>
    <w:autoRedefine/>
    <w:qFormat/>
    <w:uiPriority w:val="0"/>
  </w:style>
  <w:style w:type="paragraph" w:customStyle="1" w:styleId="98">
    <w:name w:val="无间隔1"/>
    <w:link w:val="99"/>
    <w:autoRedefine/>
    <w:qFormat/>
    <w:uiPriority w:val="0"/>
    <w:rPr>
      <w:rFonts w:ascii="Calibri" w:hAnsi="Calibri" w:eastAsia="宋体" w:cs="Times New Roman"/>
      <w:sz w:val="22"/>
      <w:lang w:val="en-US" w:eastAsia="zh-CN" w:bidi="ar-SA"/>
    </w:rPr>
  </w:style>
  <w:style w:type="character" w:customStyle="1" w:styleId="99">
    <w:name w:val="无间隔 字符"/>
    <w:link w:val="98"/>
    <w:autoRedefine/>
    <w:qFormat/>
    <w:uiPriority w:val="0"/>
    <w:rPr>
      <w:rFonts w:ascii="Calibri" w:hAnsi="Calibri"/>
      <w:sz w:val="22"/>
      <w:lang w:bidi="ar-SA"/>
    </w:rPr>
  </w:style>
  <w:style w:type="paragraph" w:customStyle="1" w:styleId="100">
    <w:name w:val="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h-2"/>
    <w:basedOn w:val="54"/>
    <w:link w:val="106"/>
    <w:qFormat/>
    <w:uiPriority w:val="0"/>
    <w:pPr>
      <w:jc w:val="center"/>
    </w:pPr>
  </w:style>
  <w:style w:type="paragraph" w:customStyle="1" w:styleId="104">
    <w:name w:val="h-3"/>
    <w:basedOn w:val="1"/>
    <w:link w:val="108"/>
    <w:autoRedefine/>
    <w:qFormat/>
    <w:uiPriority w:val="0"/>
    <w:pPr>
      <w:adjustRightInd w:val="0"/>
      <w:snapToGrid w:val="0"/>
      <w:spacing w:beforeLines="50" w:afterLines="50"/>
      <w:ind w:left="1070" w:hanging="1070" w:hangingChars="1070"/>
      <w:outlineLvl w:val="2"/>
    </w:pPr>
    <w:rPr>
      <w:b/>
    </w:rPr>
  </w:style>
  <w:style w:type="character" w:customStyle="1" w:styleId="105">
    <w:name w:val="样式 标题 2 + Times New Roman 四号 非加粗 段前: 5 磅 段后: 0 磅 行距: 固定值 20... 字符"/>
    <w:basedOn w:val="50"/>
    <w:link w:val="54"/>
    <w:autoRedefine/>
    <w:qFormat/>
    <w:uiPriority w:val="0"/>
    <w:rPr>
      <w:rFonts w:ascii="Arial" w:hAnsi="Arial" w:eastAsia="黑体" w:cs="宋体"/>
      <w:b w:val="0"/>
      <w:bCs w:val="0"/>
      <w:kern w:val="2"/>
      <w:sz w:val="28"/>
      <w:szCs w:val="32"/>
      <w:lang w:val="en-US" w:eastAsia="zh-CN" w:bidi="ar-SA"/>
    </w:rPr>
  </w:style>
  <w:style w:type="character" w:customStyle="1" w:styleId="106">
    <w:name w:val="h-2 字符"/>
    <w:basedOn w:val="105"/>
    <w:link w:val="103"/>
    <w:autoRedefine/>
    <w:qFormat/>
    <w:uiPriority w:val="0"/>
    <w:rPr>
      <w:rFonts w:ascii="Arial" w:hAnsi="Arial" w:eastAsia="黑体" w:cs="宋体"/>
      <w:kern w:val="2"/>
      <w:sz w:val="28"/>
      <w:szCs w:val="32"/>
      <w:lang w:val="en-US" w:eastAsia="zh-CN" w:bidi="ar-SA"/>
    </w:rPr>
  </w:style>
  <w:style w:type="paragraph" w:customStyle="1" w:styleId="107">
    <w:name w:val="h-4"/>
    <w:basedOn w:val="1"/>
    <w:link w:val="109"/>
    <w:autoRedefine/>
    <w:qFormat/>
    <w:uiPriority w:val="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outlineLvl w:val="3"/>
    </w:pPr>
    <w:rPr>
      <w:rFonts w:ascii="Arial" w:hAnsi="Arial"/>
      <w:b/>
      <w:szCs w:val="21"/>
    </w:rPr>
  </w:style>
  <w:style w:type="character" w:customStyle="1" w:styleId="108">
    <w:name w:val="h-3 字符"/>
    <w:basedOn w:val="41"/>
    <w:link w:val="104"/>
    <w:autoRedefine/>
    <w:qFormat/>
    <w:uiPriority w:val="0"/>
    <w:rPr>
      <w:b/>
      <w:kern w:val="2"/>
      <w:sz w:val="21"/>
      <w:szCs w:val="24"/>
    </w:rPr>
  </w:style>
  <w:style w:type="character" w:customStyle="1" w:styleId="109">
    <w:name w:val="h-4 字符"/>
    <w:basedOn w:val="41"/>
    <w:link w:val="107"/>
    <w:autoRedefine/>
    <w:qFormat/>
    <w:uiPriority w:val="0"/>
    <w:rPr>
      <w:rFonts w:ascii="Arial" w:hAnsi="Arial"/>
      <w:b/>
      <w:kern w:val="2"/>
      <w:sz w:val="21"/>
      <w:szCs w:val="21"/>
    </w:rPr>
  </w:style>
  <w:style w:type="character" w:customStyle="1" w:styleId="110">
    <w:name w:val="脚注文本 Char"/>
    <w:autoRedefine/>
    <w:qFormat/>
    <w:uiPriority w:val="0"/>
    <w:rPr>
      <w:rFonts w:eastAsia="宋体"/>
      <w:kern w:val="2"/>
      <w:sz w:val="18"/>
      <w:szCs w:val="18"/>
      <w:lang w:val="en-US" w:eastAsia="zh-CN" w:bidi="ar-SA"/>
    </w:rPr>
  </w:style>
  <w:style w:type="paragraph" w:styleId="111">
    <w:name w:val="List Paragraph"/>
    <w:basedOn w:val="1"/>
    <w:autoRedefine/>
    <w:uiPriority w:val="99"/>
    <w:pPr>
      <w:numPr>
        <w:ilvl w:val="0"/>
        <w:numId w:val="1"/>
      </w:numPr>
      <w:tabs>
        <w:tab w:val="left" w:pos="4921"/>
      </w:tabs>
      <w:adjustRightInd w:val="0"/>
      <w:snapToGrid w:val="0"/>
      <w:spacing w:line="400" w:lineRule="exact"/>
      <w:ind w:right="-374" w:rightChars="-178"/>
    </w:pPr>
  </w:style>
  <w:style w:type="paragraph" w:customStyle="1" w:styleId="112">
    <w:name w:val="h正文"/>
    <w:basedOn w:val="1"/>
    <w:link w:val="113"/>
    <w:autoRedefine/>
    <w:qFormat/>
    <w:uiPriority w:val="0"/>
    <w:pPr>
      <w:adjustRightInd w:val="0"/>
      <w:snapToGrid w:val="0"/>
      <w:spacing w:line="400" w:lineRule="exact"/>
      <w:ind w:firstLine="200" w:firstLineChars="200"/>
    </w:pPr>
    <w:rPr>
      <w:rFonts w:ascii="宋体"/>
      <w:szCs w:val="21"/>
    </w:rPr>
  </w:style>
  <w:style w:type="character" w:customStyle="1" w:styleId="113">
    <w:name w:val="h正文 字符"/>
    <w:basedOn w:val="41"/>
    <w:link w:val="112"/>
    <w:autoRedefine/>
    <w:qFormat/>
    <w:uiPriority w:val="0"/>
    <w:rPr>
      <w:rFonts w:ascii="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1854</Words>
  <Characters>10574</Characters>
  <Lines>88</Lines>
  <Paragraphs>24</Paragraphs>
  <TotalTime>4</TotalTime>
  <ScaleCrop>false</ScaleCrop>
  <LinksUpToDate>false</LinksUpToDate>
  <CharactersWithSpaces>12404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2024-01-30T03:01:00Z</dcterms:created>
  <dc:creator>1</dc:creator>
  <cp:lastModifiedBy>Deep郭垒Breaking</cp:lastModifiedBy>
  <dcterms:modified xsi:type="dcterms:W3CDTF">2024-05-21T09:30:50Z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6ACC8889CD6C493E8A5BD01D865F232A_12</vt:lpwstr>
  </property>
</Properties>
</file>