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sz w:val="44"/>
          <w:szCs w:val="44"/>
        </w:rPr>
      </w:pPr>
    </w:p>
    <w:p>
      <w:pPr>
        <w:spacing w:line="360" w:lineRule="auto"/>
        <w:jc w:val="center"/>
        <w:rPr>
          <w:rFonts w:ascii="黑体" w:hAnsi="黑体" w:eastAsia="黑体"/>
          <w:sz w:val="44"/>
          <w:szCs w:val="44"/>
        </w:rPr>
      </w:pPr>
    </w:p>
    <w:p>
      <w:pPr>
        <w:jc w:val="center"/>
        <w:rPr>
          <w:rFonts w:hint="eastAsia"/>
          <w:b/>
          <w:sz w:val="52"/>
          <w:szCs w:val="52"/>
        </w:rPr>
      </w:pPr>
      <w:r>
        <w:rPr>
          <w:rFonts w:hint="eastAsia"/>
          <w:b/>
          <w:sz w:val="52"/>
          <w:szCs w:val="52"/>
        </w:rPr>
        <w:t>技 术 规 格 书</w:t>
      </w:r>
    </w:p>
    <w:p>
      <w:pPr>
        <w:rPr>
          <w:rFonts w:hint="eastAsia"/>
          <w:b/>
          <w:sz w:val="32"/>
          <w:szCs w:val="32"/>
        </w:rPr>
      </w:pPr>
    </w:p>
    <w:p>
      <w:pPr>
        <w:rPr>
          <w:rFonts w:hint="eastAsia"/>
          <w:b/>
          <w:sz w:val="32"/>
          <w:szCs w:val="32"/>
        </w:rPr>
      </w:pPr>
    </w:p>
    <w:p>
      <w:pPr>
        <w:rPr>
          <w:rFonts w:hint="eastAsia"/>
          <w:b/>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vAlign w:val="center"/>
          </w:tcPr>
          <w:p>
            <w:pPr>
              <w:rPr>
                <w:b/>
                <w:bCs/>
                <w:sz w:val="22"/>
                <w:szCs w:val="22"/>
              </w:rPr>
            </w:pPr>
            <w:r>
              <w:rPr>
                <w:rFonts w:hint="eastAsia"/>
                <w:b/>
                <w:bCs/>
                <w:sz w:val="22"/>
                <w:szCs w:val="22"/>
              </w:rPr>
              <w:t>建设单位：辽宁黑猫复合新材料科技有限公司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vAlign w:val="center"/>
          </w:tcPr>
          <w:p>
            <w:pPr>
              <w:rPr>
                <w:b/>
                <w:bCs/>
              </w:rPr>
            </w:pPr>
            <w:r>
              <w:rPr>
                <w:rFonts w:hint="eastAsia"/>
                <w:b/>
                <w:bCs/>
                <w:sz w:val="22"/>
                <w:szCs w:val="22"/>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vAlign w:val="center"/>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vAlign w:val="center"/>
          </w:tcPr>
          <w:p>
            <w:pPr>
              <w:rPr>
                <w:b/>
                <w:bCs/>
                <w:sz w:val="22"/>
                <w:szCs w:val="22"/>
              </w:rPr>
            </w:pPr>
            <w:r>
              <w:rPr>
                <w:rFonts w:hint="eastAsia"/>
                <w:b/>
                <w:bCs/>
                <w:sz w:val="22"/>
                <w:szCs w:val="22"/>
              </w:rPr>
              <w:t>工程名： 16万吨/年橡胶复合母胶项目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vAlign w:val="center"/>
          </w:tcPr>
          <w:p>
            <w:pPr>
              <w:rPr>
                <w:b/>
                <w:bCs/>
                <w:color w:val="auto"/>
              </w:rPr>
            </w:pPr>
            <w:r>
              <w:rPr>
                <w:b/>
                <w:bCs/>
                <w:color w:val="auto"/>
              </w:rPr>
              <w:t>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982" w:type="dxa"/>
            <w:tcBorders>
              <w:top w:val="nil"/>
              <w:left w:val="nil"/>
              <w:bottom w:val="nil"/>
              <w:right w:val="nil"/>
            </w:tcBorders>
            <w:vAlign w:val="center"/>
          </w:tcPr>
          <w:p>
            <w:pP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vAlign w:val="center"/>
          </w:tcPr>
          <w:p>
            <w:pPr>
              <w:rPr>
                <w:b/>
                <w:bCs/>
                <w:color w:val="auto"/>
                <w:sz w:val="22"/>
                <w:szCs w:val="22"/>
              </w:rPr>
            </w:pPr>
            <w:r>
              <w:rPr>
                <w:rFonts w:hint="eastAsia"/>
                <w:b/>
                <w:bCs/>
                <w:color w:val="auto"/>
                <w:sz w:val="22"/>
                <w:szCs w:val="22"/>
              </w:rPr>
              <w:t>设备名称：磁选机组（</w:t>
            </w:r>
            <w:r>
              <w:rPr>
                <w:b/>
                <w:bCs/>
                <w:color w:val="auto"/>
                <w:sz w:val="22"/>
                <w:szCs w:val="22"/>
              </w:rPr>
              <w:t>M-2102</w:t>
            </w:r>
            <w:r>
              <w:rPr>
                <w:rFonts w:hint="eastAsia"/>
                <w:b/>
                <w:bCs/>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vAlign w:val="center"/>
          </w:tcPr>
          <w:p>
            <w:pPr>
              <w:rPr>
                <w:b/>
                <w:bCs/>
                <w:color w:val="auto"/>
              </w:rPr>
            </w:pPr>
            <w:r>
              <w:rPr>
                <w:b/>
                <w:bCs/>
                <w:color w:val="auto"/>
              </w:rPr>
              <w:t>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vAlign w:val="center"/>
          </w:tcPr>
          <w:p>
            <w:pP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vAlign w:val="center"/>
          </w:tcPr>
          <w:p>
            <w:pPr>
              <w:rPr>
                <w:b/>
                <w:bCs/>
                <w:color w:val="auto"/>
                <w:sz w:val="22"/>
                <w:szCs w:val="22"/>
              </w:rPr>
            </w:pPr>
            <w:r>
              <w:rPr>
                <w:rFonts w:hint="eastAsia"/>
                <w:b/>
                <w:bCs/>
                <w:color w:val="auto"/>
                <w:sz w:val="22"/>
                <w:szCs w:val="22"/>
              </w:rPr>
              <w:t>项目号：</w:t>
            </w:r>
            <w:r>
              <w:rPr>
                <w:color w:val="auto"/>
              </w:rPr>
              <w:t xml:space="preserve"> </w:t>
            </w:r>
            <w:r>
              <w:rPr>
                <w:b/>
                <w:bCs/>
                <w:color w:val="auto"/>
                <w:sz w:val="22"/>
                <w:szCs w:val="22"/>
              </w:rPr>
              <w:t>HY23002</w:t>
            </w:r>
            <w:r>
              <w:rPr>
                <w:rFonts w:hint="eastAsia"/>
                <w:b/>
                <w:bCs/>
                <w:color w:val="auto"/>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vAlign w:val="center"/>
          </w:tcPr>
          <w:p>
            <w:pPr>
              <w:rPr>
                <w:b/>
                <w:bCs/>
                <w:color w:val="auto"/>
              </w:rPr>
            </w:pPr>
            <w:r>
              <w:rPr>
                <w:b/>
                <w:bCs/>
                <w:color w:val="auto"/>
              </w:rPr>
              <w:t>DWG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vAlign w:val="center"/>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82" w:type="dxa"/>
            <w:tcBorders>
              <w:top w:val="nil"/>
              <w:left w:val="nil"/>
              <w:bottom w:val="nil"/>
              <w:right w:val="nil"/>
            </w:tcBorders>
            <w:vAlign w:val="center"/>
          </w:tcPr>
          <w:p>
            <w:pPr>
              <w:rPr>
                <w:b/>
                <w:bCs/>
                <w:sz w:val="22"/>
                <w:szCs w:val="22"/>
              </w:rPr>
            </w:pPr>
            <w:r>
              <w:rPr>
                <w:rFonts w:hint="eastAsia"/>
                <w:b/>
                <w:bCs/>
                <w:sz w:val="22"/>
                <w:szCs w:val="22"/>
              </w:rPr>
              <w:t>设计单位：山东鸿运工程设计有限公司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vAlign w:val="center"/>
          </w:tcPr>
          <w:p>
            <w:pPr>
              <w:rPr>
                <w:b/>
                <w:bCs/>
              </w:rPr>
            </w:pPr>
            <w:r>
              <w:rPr>
                <w:b/>
                <w:bCs/>
              </w:rPr>
              <w:t>DESIGNER</w:t>
            </w:r>
          </w:p>
        </w:tc>
      </w:tr>
    </w:tbl>
    <w:p>
      <w:pPr>
        <w:rPr>
          <w:rFonts w:hint="eastAsia"/>
          <w:b/>
          <w:sz w:val="32"/>
          <w:szCs w:val="32"/>
        </w:rPr>
      </w:pPr>
    </w:p>
    <w:p>
      <w:pPr>
        <w:rPr>
          <w:rFonts w:hint="eastAsia"/>
          <w:b/>
          <w:sz w:val="32"/>
          <w:szCs w:val="32"/>
        </w:rPr>
      </w:pPr>
    </w:p>
    <w:tbl>
      <w:tblPr>
        <w:tblStyle w:val="8"/>
        <w:tblW w:w="4998"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638"/>
        <w:gridCol w:w="4379"/>
        <w:gridCol w:w="738"/>
        <w:gridCol w:w="176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961" w:type="pct"/>
            <w:tcBorders>
              <w:top w:val="single" w:color="auto" w:sz="12" w:space="0"/>
              <w:bottom w:val="single" w:color="auto" w:sz="2" w:space="0"/>
              <w:right w:val="nil"/>
            </w:tcBorders>
            <w:vAlign w:val="center"/>
          </w:tcPr>
          <w:p>
            <w:pPr>
              <w:jc w:val="center"/>
              <w:rPr>
                <w:b/>
                <w:bCs/>
              </w:rPr>
            </w:pPr>
            <w:r>
              <w:rPr>
                <w:rFonts w:hint="eastAsia"/>
                <w:b/>
                <w:bCs/>
              </w:rPr>
              <w:t>设</w:t>
            </w:r>
            <w:r>
              <w:rPr>
                <w:b/>
                <w:bCs/>
              </w:rPr>
              <w:t xml:space="preserve">     </w:t>
            </w:r>
            <w:r>
              <w:rPr>
                <w:rFonts w:hint="eastAsia"/>
                <w:b/>
                <w:bCs/>
              </w:rPr>
              <w:t>计</w:t>
            </w:r>
          </w:p>
          <w:p>
            <w:pPr>
              <w:jc w:val="center"/>
              <w:rPr>
                <w:b/>
                <w:bCs/>
              </w:rPr>
            </w:pPr>
            <w:r>
              <w:rPr>
                <w:b/>
                <w:bCs/>
              </w:rPr>
              <w:t>Designed by</w:t>
            </w:r>
          </w:p>
        </w:tc>
        <w:tc>
          <w:tcPr>
            <w:tcW w:w="2569" w:type="pct"/>
            <w:tcBorders>
              <w:top w:val="single" w:color="auto" w:sz="12" w:space="0"/>
              <w:left w:val="single" w:color="auto" w:sz="2" w:space="0"/>
              <w:bottom w:val="single" w:color="auto" w:sz="2" w:space="0"/>
              <w:right w:val="single" w:color="auto" w:sz="2" w:space="0"/>
            </w:tcBorders>
            <w:vAlign w:val="center"/>
          </w:tcPr>
          <w:p>
            <w:pPr>
              <w:jc w:val="center"/>
              <w:rPr>
                <w:rFonts w:hint="eastAsia"/>
              </w:rPr>
            </w:pPr>
          </w:p>
        </w:tc>
        <w:tc>
          <w:tcPr>
            <w:tcW w:w="433" w:type="pct"/>
            <w:tcBorders>
              <w:top w:val="single" w:color="auto" w:sz="12" w:space="0"/>
              <w:left w:val="nil"/>
              <w:bottom w:val="nil"/>
              <w:right w:val="nil"/>
            </w:tcBorders>
            <w:vAlign w:val="center"/>
          </w:tcPr>
          <w:p>
            <w:pPr>
              <w:jc w:val="center"/>
              <w:rPr>
                <w:b/>
                <w:bCs/>
              </w:rPr>
            </w:pPr>
            <w:r>
              <w:rPr>
                <w:rFonts w:hint="eastAsia"/>
                <w:b/>
                <w:bCs/>
              </w:rPr>
              <w:t>日期</w:t>
            </w:r>
          </w:p>
          <w:p>
            <w:pPr>
              <w:jc w:val="center"/>
              <w:rPr>
                <w:b/>
                <w:bCs/>
              </w:rPr>
            </w:pPr>
            <w:r>
              <w:rPr>
                <w:b/>
                <w:bCs/>
              </w:rPr>
              <w:t>Date</w:t>
            </w:r>
          </w:p>
        </w:tc>
        <w:tc>
          <w:tcPr>
            <w:tcW w:w="1035" w:type="pct"/>
            <w:tcBorders>
              <w:top w:val="single" w:color="auto" w:sz="12" w:space="0"/>
              <w:left w:val="single" w:color="auto" w:sz="4" w:space="0"/>
              <w:bottom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961" w:type="pct"/>
            <w:tcBorders>
              <w:top w:val="nil"/>
              <w:bottom w:val="nil"/>
              <w:right w:val="nil"/>
            </w:tcBorders>
            <w:vAlign w:val="center"/>
          </w:tcPr>
          <w:p>
            <w:pPr>
              <w:jc w:val="center"/>
              <w:rPr>
                <w:b/>
                <w:bCs/>
              </w:rPr>
            </w:pPr>
            <w:r>
              <w:rPr>
                <w:rFonts w:hint="eastAsia"/>
                <w:b/>
                <w:bCs/>
              </w:rPr>
              <w:t>校</w:t>
            </w:r>
            <w:r>
              <w:rPr>
                <w:b/>
                <w:bCs/>
              </w:rPr>
              <w:t xml:space="preserve">     </w:t>
            </w:r>
            <w:r>
              <w:rPr>
                <w:rFonts w:hint="eastAsia"/>
                <w:b/>
                <w:bCs/>
              </w:rPr>
              <w:t>核</w:t>
            </w:r>
          </w:p>
          <w:p>
            <w:pPr>
              <w:jc w:val="center"/>
              <w:rPr>
                <w:b/>
                <w:bCs/>
              </w:rPr>
            </w:pPr>
            <w:r>
              <w:rPr>
                <w:b/>
                <w:bCs/>
              </w:rPr>
              <w:t>Checked by</w:t>
            </w:r>
          </w:p>
        </w:tc>
        <w:tc>
          <w:tcPr>
            <w:tcW w:w="2569" w:type="pct"/>
            <w:tcBorders>
              <w:top w:val="nil"/>
              <w:left w:val="single" w:color="auto" w:sz="2" w:space="0"/>
              <w:bottom w:val="nil"/>
              <w:right w:val="single" w:color="auto" w:sz="2" w:space="0"/>
            </w:tcBorders>
            <w:vAlign w:val="center"/>
          </w:tcPr>
          <w:p>
            <w:pPr>
              <w:jc w:val="center"/>
              <w:rPr>
                <w:rFonts w:hint="eastAsia"/>
              </w:rPr>
            </w:pPr>
            <w:r>
              <w:rPr>
                <w:rFonts w:hint="eastAsia"/>
              </w:rPr>
              <w:t xml:space="preserve">  </w:t>
            </w:r>
          </w:p>
        </w:tc>
        <w:tc>
          <w:tcPr>
            <w:tcW w:w="433" w:type="pct"/>
            <w:tcBorders>
              <w:top w:val="single" w:color="auto" w:sz="4" w:space="0"/>
              <w:left w:val="nil"/>
              <w:bottom w:val="nil"/>
              <w:right w:val="nil"/>
            </w:tcBorders>
            <w:vAlign w:val="center"/>
          </w:tcPr>
          <w:p>
            <w:pPr>
              <w:jc w:val="center"/>
              <w:rPr>
                <w:b/>
                <w:bCs/>
              </w:rPr>
            </w:pPr>
            <w:r>
              <w:rPr>
                <w:rFonts w:hint="eastAsia"/>
                <w:b/>
                <w:bCs/>
              </w:rPr>
              <w:t>日期</w:t>
            </w:r>
          </w:p>
          <w:p>
            <w:pPr>
              <w:jc w:val="center"/>
              <w:rPr>
                <w:b/>
                <w:bCs/>
              </w:rPr>
            </w:pPr>
            <w:r>
              <w:rPr>
                <w:b/>
                <w:bCs/>
              </w:rPr>
              <w:t>Date</w:t>
            </w:r>
          </w:p>
        </w:tc>
        <w:tc>
          <w:tcPr>
            <w:tcW w:w="1035" w:type="pct"/>
            <w:tcBorders>
              <w:top w:val="single" w:color="auto" w:sz="4" w:space="0"/>
              <w:left w:val="single" w:color="auto" w:sz="4" w:space="0"/>
              <w:bottom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961" w:type="pct"/>
            <w:tcBorders>
              <w:top w:val="single" w:color="auto" w:sz="2" w:space="0"/>
              <w:bottom w:val="single" w:color="auto" w:sz="2" w:space="0"/>
              <w:right w:val="nil"/>
            </w:tcBorders>
            <w:vAlign w:val="center"/>
          </w:tcPr>
          <w:p>
            <w:pPr>
              <w:jc w:val="center"/>
              <w:rPr>
                <w:b/>
                <w:bCs/>
              </w:rPr>
            </w:pPr>
            <w:r>
              <w:rPr>
                <w:rFonts w:hint="eastAsia"/>
                <w:b/>
                <w:bCs/>
              </w:rPr>
              <w:t>审</w:t>
            </w:r>
            <w:r>
              <w:rPr>
                <w:b/>
                <w:bCs/>
              </w:rPr>
              <w:t xml:space="preserve">     </w:t>
            </w:r>
            <w:r>
              <w:rPr>
                <w:rFonts w:hint="eastAsia"/>
                <w:b/>
                <w:bCs/>
              </w:rPr>
              <w:t>核</w:t>
            </w:r>
          </w:p>
          <w:p>
            <w:pPr>
              <w:jc w:val="center"/>
              <w:rPr>
                <w:b/>
                <w:bCs/>
              </w:rPr>
            </w:pPr>
            <w:r>
              <w:rPr>
                <w:b/>
                <w:bCs/>
              </w:rPr>
              <w:t>Verified by</w:t>
            </w:r>
          </w:p>
        </w:tc>
        <w:tc>
          <w:tcPr>
            <w:tcW w:w="2569" w:type="pct"/>
            <w:tcBorders>
              <w:top w:val="single" w:color="auto" w:sz="2" w:space="0"/>
              <w:left w:val="single" w:color="auto" w:sz="2" w:space="0"/>
              <w:bottom w:val="single" w:color="auto" w:sz="2" w:space="0"/>
              <w:right w:val="single" w:color="auto" w:sz="2" w:space="0"/>
            </w:tcBorders>
            <w:vAlign w:val="center"/>
          </w:tcPr>
          <w:p>
            <w:pPr>
              <w:pStyle w:val="6"/>
              <w:tabs>
                <w:tab w:val="clear" w:pos="4153"/>
                <w:tab w:val="clear" w:pos="8306"/>
              </w:tabs>
              <w:jc w:val="center"/>
              <w:rPr>
                <w:rFonts w:hint="eastAsia"/>
              </w:rPr>
            </w:pPr>
            <w:r>
              <w:rPr>
                <w:rFonts w:hint="eastAsia"/>
              </w:rPr>
              <w:t xml:space="preserve"> </w:t>
            </w:r>
          </w:p>
        </w:tc>
        <w:tc>
          <w:tcPr>
            <w:tcW w:w="433" w:type="pct"/>
            <w:tcBorders>
              <w:top w:val="single" w:color="auto" w:sz="4" w:space="0"/>
              <w:left w:val="nil"/>
              <w:bottom w:val="single" w:color="auto" w:sz="4" w:space="0"/>
              <w:right w:val="nil"/>
            </w:tcBorders>
            <w:vAlign w:val="center"/>
          </w:tcPr>
          <w:p>
            <w:pPr>
              <w:jc w:val="center"/>
              <w:rPr>
                <w:b/>
                <w:bCs/>
              </w:rPr>
            </w:pPr>
            <w:r>
              <w:rPr>
                <w:rFonts w:hint="eastAsia"/>
                <w:b/>
                <w:bCs/>
              </w:rPr>
              <w:t>日期</w:t>
            </w:r>
          </w:p>
          <w:p>
            <w:pPr>
              <w:jc w:val="center"/>
              <w:rPr>
                <w:b/>
                <w:bCs/>
              </w:rPr>
            </w:pPr>
            <w:r>
              <w:rPr>
                <w:b/>
                <w:bCs/>
              </w:rPr>
              <w:t>Date</w:t>
            </w:r>
          </w:p>
        </w:tc>
        <w:tc>
          <w:tcPr>
            <w:tcW w:w="1035" w:type="pct"/>
            <w:tcBorders>
              <w:top w:val="single" w:color="auto" w:sz="4" w:space="0"/>
              <w:left w:val="single" w:color="auto" w:sz="4" w:space="0"/>
              <w:bottom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961" w:type="pct"/>
            <w:tcBorders>
              <w:top w:val="single" w:color="auto" w:sz="2" w:space="0"/>
              <w:bottom w:val="single" w:color="auto" w:sz="12" w:space="0"/>
              <w:right w:val="nil"/>
            </w:tcBorders>
            <w:vAlign w:val="center"/>
          </w:tcPr>
          <w:p>
            <w:pPr>
              <w:jc w:val="center"/>
              <w:rPr>
                <w:b/>
                <w:bCs/>
              </w:rPr>
            </w:pPr>
            <w:r>
              <w:rPr>
                <w:rFonts w:hint="eastAsia"/>
                <w:b/>
                <w:bCs/>
              </w:rPr>
              <w:t>批</w:t>
            </w:r>
            <w:r>
              <w:rPr>
                <w:b/>
                <w:bCs/>
              </w:rPr>
              <w:t xml:space="preserve">     </w:t>
            </w:r>
            <w:r>
              <w:rPr>
                <w:rFonts w:hint="eastAsia"/>
                <w:b/>
                <w:bCs/>
              </w:rPr>
              <w:t>准</w:t>
            </w:r>
          </w:p>
          <w:p>
            <w:pPr>
              <w:jc w:val="center"/>
              <w:rPr>
                <w:b/>
                <w:bCs/>
              </w:rPr>
            </w:pPr>
            <w:r>
              <w:rPr>
                <w:b/>
                <w:bCs/>
              </w:rPr>
              <w:t>Approved by</w:t>
            </w:r>
          </w:p>
        </w:tc>
        <w:tc>
          <w:tcPr>
            <w:tcW w:w="2569" w:type="pct"/>
            <w:tcBorders>
              <w:top w:val="single" w:color="auto" w:sz="2" w:space="0"/>
              <w:left w:val="single" w:color="auto" w:sz="2" w:space="0"/>
              <w:bottom w:val="single" w:color="auto" w:sz="12" w:space="0"/>
              <w:right w:val="single" w:color="auto" w:sz="2" w:space="0"/>
            </w:tcBorders>
            <w:vAlign w:val="center"/>
          </w:tcPr>
          <w:p>
            <w:pPr>
              <w:pStyle w:val="6"/>
              <w:tabs>
                <w:tab w:val="clear" w:pos="4153"/>
                <w:tab w:val="clear" w:pos="8306"/>
              </w:tabs>
              <w:jc w:val="center"/>
            </w:pPr>
          </w:p>
        </w:tc>
        <w:tc>
          <w:tcPr>
            <w:tcW w:w="433" w:type="pct"/>
            <w:tcBorders>
              <w:top w:val="nil"/>
              <w:left w:val="nil"/>
              <w:bottom w:val="single" w:color="auto" w:sz="12" w:space="0"/>
              <w:right w:val="nil"/>
            </w:tcBorders>
            <w:vAlign w:val="center"/>
          </w:tcPr>
          <w:p>
            <w:pPr>
              <w:jc w:val="center"/>
              <w:rPr>
                <w:b/>
                <w:bCs/>
              </w:rPr>
            </w:pPr>
            <w:r>
              <w:rPr>
                <w:rFonts w:hint="eastAsia"/>
                <w:b/>
                <w:bCs/>
              </w:rPr>
              <w:t>日期</w:t>
            </w:r>
          </w:p>
          <w:p>
            <w:pPr>
              <w:jc w:val="center"/>
              <w:rPr>
                <w:b/>
                <w:bCs/>
              </w:rPr>
            </w:pPr>
            <w:r>
              <w:rPr>
                <w:b/>
                <w:bCs/>
              </w:rPr>
              <w:t>Date</w:t>
            </w:r>
          </w:p>
        </w:tc>
        <w:tc>
          <w:tcPr>
            <w:tcW w:w="1035" w:type="pct"/>
            <w:tcBorders>
              <w:top w:val="nil"/>
              <w:left w:val="single" w:color="auto" w:sz="4" w:space="0"/>
              <w:bottom w:val="single" w:color="auto" w:sz="12" w:space="0"/>
            </w:tcBorders>
            <w:vAlign w:val="center"/>
          </w:tcPr>
          <w:p>
            <w:pPr>
              <w:jc w:val="center"/>
            </w:pPr>
          </w:p>
        </w:tc>
      </w:tr>
    </w:tbl>
    <w:p/>
    <w:p>
      <w:pPr>
        <w:spacing w:line="360" w:lineRule="auto"/>
        <w:jc w:val="center"/>
        <w:rPr>
          <w:rFonts w:ascii="黑体" w:hAnsi="黑体" w:eastAsia="黑体"/>
          <w:sz w:val="44"/>
          <w:szCs w:val="44"/>
        </w:rPr>
      </w:pPr>
    </w:p>
    <w:p>
      <w:pPr>
        <w:spacing w:line="360" w:lineRule="auto"/>
        <w:jc w:val="center"/>
        <w:rPr>
          <w:rFonts w:ascii="黑体" w:hAnsi="黑体" w:eastAsia="黑体"/>
          <w:sz w:val="44"/>
          <w:szCs w:val="44"/>
        </w:rPr>
      </w:pPr>
    </w:p>
    <w:p>
      <w:pPr>
        <w:spacing w:line="360" w:lineRule="auto"/>
        <w:textAlignment w:val="baseline"/>
        <w:rPr>
          <w:sz w:val="24"/>
          <w:szCs w:val="24"/>
        </w:rPr>
      </w:pPr>
      <w:r>
        <w:rPr>
          <w:rFonts w:hint="eastAsia" w:ascii="宋体" w:hAnsi="宋体"/>
          <w:b/>
          <w:bCs/>
          <w:sz w:val="24"/>
          <w:szCs w:val="24"/>
          <w:lang w:val="en-US" w:eastAsia="zh-CN"/>
        </w:rPr>
        <w:t>一、</w:t>
      </w:r>
      <w:r>
        <w:rPr>
          <w:rFonts w:hint="eastAsia" w:ascii="宋体" w:hAnsi="宋体"/>
          <w:b/>
          <w:bCs/>
          <w:sz w:val="24"/>
          <w:szCs w:val="24"/>
        </w:rPr>
        <w:t>概述</w:t>
      </w:r>
    </w:p>
    <w:p>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建设单位：辽宁黑猫复合新材料科技有限公司</w:t>
      </w:r>
    </w:p>
    <w:p>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项目名称：16万吨/年橡胶复合母胶项目</w:t>
      </w:r>
    </w:p>
    <w:p>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项目地址：辽宁省朝阳市朝阳高新技术产业开发区</w:t>
      </w:r>
    </w:p>
    <w:p>
      <w:pPr>
        <w:autoSpaceDE w:val="0"/>
        <w:spacing w:line="360" w:lineRule="auto"/>
        <w:textAlignment w:val="baseline"/>
        <w:rPr>
          <w:rFonts w:ascii="宋体" w:hAnsi="宋体"/>
          <w:b/>
          <w:bCs/>
          <w:sz w:val="24"/>
          <w:szCs w:val="24"/>
        </w:rPr>
      </w:pPr>
      <w:r>
        <w:rPr>
          <w:rFonts w:hint="eastAsia" w:ascii="宋体" w:hAnsi="宋体"/>
          <w:b/>
          <w:bCs/>
          <w:sz w:val="24"/>
          <w:szCs w:val="24"/>
          <w:lang w:val="en-US" w:eastAsia="zh-CN"/>
        </w:rPr>
        <w:t>二、</w:t>
      </w:r>
      <w:r>
        <w:rPr>
          <w:rFonts w:ascii="宋体" w:hAnsi="宋体"/>
          <w:b/>
          <w:bCs/>
          <w:sz w:val="24"/>
          <w:szCs w:val="24"/>
        </w:rPr>
        <w:t>设备供货范围及技术说明</w:t>
      </w:r>
    </w:p>
    <w:p>
      <w:pPr>
        <w:pStyle w:val="3"/>
        <w:autoSpaceDE w:val="0"/>
        <w:ind w:firstLine="0" w:firstLineChars="0"/>
        <w:textAlignment w:val="baseline"/>
        <w:rPr>
          <w:sz w:val="24"/>
          <w:szCs w:val="24"/>
        </w:rPr>
      </w:pPr>
      <w:r>
        <w:rPr>
          <w:rFonts w:hint="eastAsia"/>
          <w:sz w:val="24"/>
          <w:szCs w:val="24"/>
          <w:lang w:val="en-US" w:eastAsia="zh-CN"/>
        </w:rPr>
        <w:t>1、</w:t>
      </w:r>
      <w:r>
        <w:rPr>
          <w:rFonts w:ascii="宋体" w:hAnsi="宋体"/>
          <w:sz w:val="24"/>
          <w:szCs w:val="24"/>
        </w:rPr>
        <w:t>设备订货清单</w:t>
      </w:r>
    </w:p>
    <w:tbl>
      <w:tblPr>
        <w:tblStyle w:val="8"/>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182"/>
        <w:gridCol w:w="2025"/>
        <w:gridCol w:w="840"/>
        <w:gridCol w:w="703"/>
        <w:gridCol w:w="716"/>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z w:val="20"/>
                <w:szCs w:val="20"/>
              </w:rPr>
              <w:t>设备名称</w:t>
            </w:r>
          </w:p>
        </w:tc>
        <w:tc>
          <w:tcPr>
            <w:tcW w:w="118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z w:val="20"/>
                <w:szCs w:val="20"/>
              </w:rPr>
              <w:t>设备</w:t>
            </w:r>
            <w:r>
              <w:rPr>
                <w:rFonts w:hint="eastAsia" w:ascii="宋体" w:hAnsi="宋体" w:cs="宋体"/>
                <w:b w:val="0"/>
                <w:bCs w:val="0"/>
                <w:sz w:val="20"/>
                <w:szCs w:val="20"/>
                <w:lang w:val="en-US" w:eastAsia="zh-CN"/>
              </w:rPr>
              <w:t>位</w:t>
            </w:r>
            <w:r>
              <w:rPr>
                <w:rFonts w:hint="eastAsia" w:ascii="宋体" w:hAnsi="宋体" w:eastAsia="宋体" w:cs="宋体"/>
                <w:b w:val="0"/>
                <w:bCs w:val="0"/>
                <w:sz w:val="20"/>
                <w:szCs w:val="20"/>
              </w:rPr>
              <w:t>号</w:t>
            </w:r>
          </w:p>
        </w:tc>
        <w:tc>
          <w:tcPr>
            <w:tcW w:w="2025"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z w:val="20"/>
                <w:szCs w:val="20"/>
              </w:rPr>
              <w:t>规格</w:t>
            </w:r>
          </w:p>
        </w:tc>
        <w:tc>
          <w:tcPr>
            <w:tcW w:w="84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rFonts w:hint="eastAsia"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型号</w:t>
            </w:r>
          </w:p>
        </w:tc>
        <w:tc>
          <w:tcPr>
            <w:tcW w:w="703"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z w:val="20"/>
                <w:szCs w:val="20"/>
              </w:rPr>
              <w:t>数量</w:t>
            </w:r>
          </w:p>
        </w:tc>
        <w:tc>
          <w:tcPr>
            <w:tcW w:w="716"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z w:val="20"/>
                <w:szCs w:val="20"/>
              </w:rPr>
              <w:t>单位</w:t>
            </w:r>
          </w:p>
        </w:tc>
        <w:tc>
          <w:tcPr>
            <w:tcW w:w="1379"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rFonts w:hint="eastAsia" w:ascii="宋体" w:hAnsi="宋体" w:eastAsia="宋体" w:cs="宋体"/>
                <w:b w:val="0"/>
                <w:bCs w:val="0"/>
                <w:sz w:val="20"/>
                <w:szCs w:val="20"/>
                <w:lang w:val="en-US" w:eastAsia="zh-CN"/>
              </w:rPr>
            </w:pPr>
            <w:r>
              <w:rPr>
                <w:rFonts w:hint="eastAsia" w:ascii="宋体" w:hAnsi="宋体" w:eastAsia="宋体" w:cs="宋体"/>
                <w:b w:val="0"/>
                <w:bCs w:val="0"/>
                <w:color w:val="FF0000"/>
                <w:sz w:val="20"/>
                <w:szCs w:val="20"/>
              </w:rPr>
              <w:t>磁选机</w:t>
            </w:r>
            <w:r>
              <w:rPr>
                <w:rFonts w:hint="eastAsia" w:ascii="宋体" w:hAnsi="宋体" w:cs="宋体"/>
                <w:b w:val="0"/>
                <w:bCs w:val="0"/>
                <w:color w:val="FF0000"/>
                <w:sz w:val="20"/>
                <w:szCs w:val="20"/>
                <w:lang w:val="en-US" w:eastAsia="zh-CN"/>
              </w:rPr>
              <w:t>组</w:t>
            </w:r>
          </w:p>
        </w:tc>
        <w:tc>
          <w:tcPr>
            <w:tcW w:w="118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z w:val="20"/>
                <w:szCs w:val="20"/>
              </w:rPr>
              <w:t>M-2102</w:t>
            </w:r>
          </w:p>
        </w:tc>
        <w:tc>
          <w:tcPr>
            <w:tcW w:w="2025"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z w:val="20"/>
                <w:szCs w:val="20"/>
              </w:rPr>
              <w:t>处理能力6000kg/h</w:t>
            </w:r>
          </w:p>
        </w:tc>
        <w:tc>
          <w:tcPr>
            <w:tcW w:w="84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color w:val="auto"/>
                <w:sz w:val="20"/>
                <w:szCs w:val="20"/>
                <w:highlight w:val="none"/>
              </w:rPr>
              <w:t>BHCX-4</w:t>
            </w:r>
          </w:p>
        </w:tc>
        <w:tc>
          <w:tcPr>
            <w:tcW w:w="703"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z w:val="20"/>
                <w:szCs w:val="20"/>
              </w:rPr>
              <w:t>1</w:t>
            </w:r>
          </w:p>
        </w:tc>
        <w:tc>
          <w:tcPr>
            <w:tcW w:w="716"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rFonts w:hint="eastAsia" w:ascii="宋体" w:hAnsi="宋体" w:eastAsia="宋体" w:cs="宋体"/>
                <w:b w:val="0"/>
                <w:bCs w:val="0"/>
                <w:sz w:val="20"/>
                <w:szCs w:val="20"/>
                <w:lang w:eastAsia="zh-CN"/>
              </w:rPr>
            </w:pPr>
            <w:r>
              <w:rPr>
                <w:rFonts w:hint="eastAsia" w:ascii="宋体" w:hAnsi="宋体" w:cs="宋体"/>
                <w:b w:val="0"/>
                <w:bCs w:val="0"/>
                <w:color w:val="FF0000"/>
                <w:sz w:val="20"/>
                <w:szCs w:val="20"/>
                <w:lang w:val="en-US" w:eastAsia="zh-CN"/>
              </w:rPr>
              <w:t>套</w:t>
            </w:r>
          </w:p>
        </w:tc>
        <w:tc>
          <w:tcPr>
            <w:tcW w:w="1379"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rFonts w:hint="eastAsia" w:ascii="宋体" w:hAnsi="宋体" w:eastAsia="宋体" w:cs="宋体"/>
                <w:b w:val="0"/>
                <w:bCs w:val="0"/>
                <w:sz w:val="20"/>
                <w:szCs w:val="20"/>
              </w:rPr>
            </w:pPr>
          </w:p>
        </w:tc>
      </w:tr>
    </w:tbl>
    <w:p>
      <w:pPr>
        <w:pStyle w:val="3"/>
        <w:autoSpaceDE w:val="0"/>
        <w:ind w:firstLine="0" w:firstLineChars="0"/>
        <w:textAlignment w:val="baseline"/>
        <w:rPr>
          <w:sz w:val="24"/>
          <w:szCs w:val="24"/>
        </w:rPr>
      </w:pPr>
      <w:r>
        <w:rPr>
          <w:rFonts w:hint="eastAsia" w:ascii="宋体" w:hAnsi="宋体"/>
          <w:sz w:val="24"/>
          <w:szCs w:val="24"/>
          <w:lang w:val="en-US" w:eastAsia="zh-CN"/>
        </w:rPr>
        <w:t>2、</w:t>
      </w:r>
      <w:r>
        <w:rPr>
          <w:rFonts w:ascii="宋体" w:hAnsi="宋体"/>
          <w:sz w:val="24"/>
          <w:szCs w:val="24"/>
        </w:rPr>
        <w:t>设备供货范围</w:t>
      </w:r>
    </w:p>
    <w:p>
      <w:pPr>
        <w:pStyle w:val="3"/>
        <w:autoSpaceDE w:val="0"/>
        <w:ind w:firstLine="480"/>
        <w:textAlignment w:val="baseline"/>
        <w:rPr>
          <w:sz w:val="24"/>
          <w:szCs w:val="24"/>
        </w:rPr>
      </w:pPr>
      <w:r>
        <w:rPr>
          <w:rFonts w:hint="eastAsia" w:ascii="Times New Roman" w:hAnsi="Times New Roman" w:eastAsia="宋体" w:cs="Times New Roman"/>
          <w:color w:val="FF0000"/>
          <w:kern w:val="2"/>
          <w:sz w:val="24"/>
          <w:szCs w:val="24"/>
          <w:lang w:val="en-US" w:eastAsia="zh-CN" w:bidi="ar-SA"/>
        </w:rPr>
        <w:t>每</w:t>
      </w:r>
      <w:r>
        <w:rPr>
          <w:rFonts w:hint="eastAsia" w:cs="Times New Roman"/>
          <w:color w:val="FF0000"/>
          <w:kern w:val="2"/>
          <w:sz w:val="24"/>
          <w:szCs w:val="24"/>
          <w:lang w:val="en-US" w:eastAsia="zh-CN" w:bidi="ar-SA"/>
        </w:rPr>
        <w:t>套</w:t>
      </w:r>
      <w:r>
        <w:rPr>
          <w:rFonts w:hint="eastAsia" w:ascii="Times New Roman" w:hAnsi="Times New Roman" w:eastAsia="宋体" w:cs="Times New Roman"/>
          <w:color w:val="FF0000"/>
          <w:kern w:val="2"/>
          <w:sz w:val="24"/>
          <w:szCs w:val="24"/>
          <w:lang w:val="en-US" w:eastAsia="zh-CN" w:bidi="ar-SA"/>
        </w:rPr>
        <w:t>磁选机</w:t>
      </w:r>
      <w:r>
        <w:rPr>
          <w:rFonts w:hint="eastAsia" w:cs="Times New Roman"/>
          <w:color w:val="FF0000"/>
          <w:kern w:val="2"/>
          <w:sz w:val="24"/>
          <w:szCs w:val="24"/>
          <w:lang w:val="en-US" w:eastAsia="zh-CN" w:bidi="ar-SA"/>
        </w:rPr>
        <w:t>组</w:t>
      </w:r>
      <w:r>
        <w:rPr>
          <w:rFonts w:hint="eastAsia" w:ascii="Times New Roman" w:hAnsi="Times New Roman" w:eastAsia="宋体" w:cs="Times New Roman"/>
          <w:kern w:val="2"/>
          <w:sz w:val="24"/>
          <w:szCs w:val="24"/>
          <w:lang w:val="en-US" w:eastAsia="zh-CN" w:bidi="ar-SA"/>
        </w:rPr>
        <w:t>包含：整体机架、壳体、转子、磁鼓、调节挡板和手柄、链轮链条、防护罩、减速机及电机、进出口配对法兰、垫片和紧固件等。</w:t>
      </w:r>
    </w:p>
    <w:p>
      <w:pPr>
        <w:pStyle w:val="3"/>
        <w:autoSpaceDE w:val="0"/>
        <w:ind w:firstLine="0" w:firstLineChars="0"/>
        <w:textAlignment w:val="baseline"/>
        <w:rPr>
          <w:sz w:val="24"/>
          <w:szCs w:val="24"/>
        </w:rPr>
      </w:pPr>
      <w:r>
        <w:rPr>
          <w:rFonts w:hint="eastAsia"/>
          <w:sz w:val="24"/>
          <w:szCs w:val="24"/>
          <w:lang w:val="en-US" w:eastAsia="zh-CN"/>
        </w:rPr>
        <w:t>3、</w:t>
      </w:r>
      <w:r>
        <w:rPr>
          <w:rFonts w:hint="eastAsia" w:ascii="Times New Roman" w:hAnsi="Times New Roman" w:cs="Times New Roman"/>
          <w:sz w:val="24"/>
          <w:szCs w:val="24"/>
          <w:lang w:val="en-US" w:eastAsia="zh-CN"/>
        </w:rPr>
        <w:t>设备具体技术规格及要求</w:t>
      </w:r>
    </w:p>
    <w:tbl>
      <w:tblPr>
        <w:tblStyle w:val="8"/>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933"/>
        <w:gridCol w:w="933"/>
        <w:gridCol w:w="1292"/>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设备名称</w:t>
            </w:r>
          </w:p>
        </w:tc>
        <w:tc>
          <w:tcPr>
            <w:tcW w:w="1933"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FF0000"/>
                <w:sz w:val="20"/>
                <w:szCs w:val="20"/>
                <w:highlight w:val="none"/>
              </w:rPr>
              <w:t>磁选机</w:t>
            </w:r>
            <w:r>
              <w:rPr>
                <w:rFonts w:hint="eastAsia" w:ascii="宋体" w:hAnsi="宋体" w:cs="宋体"/>
                <w:b w:val="0"/>
                <w:bCs w:val="0"/>
                <w:color w:val="FF0000"/>
                <w:sz w:val="20"/>
                <w:szCs w:val="20"/>
                <w:highlight w:val="none"/>
                <w:lang w:val="en-US" w:eastAsia="zh-CN"/>
              </w:rPr>
              <w:t>组</w:t>
            </w:r>
          </w:p>
        </w:tc>
        <w:tc>
          <w:tcPr>
            <w:tcW w:w="2225" w:type="dxa"/>
            <w:gridSpan w:val="2"/>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物料名称</w:t>
            </w:r>
          </w:p>
        </w:tc>
        <w:tc>
          <w:tcPr>
            <w:tcW w:w="2135"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炭黑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设备</w:t>
            </w:r>
            <w:r>
              <w:rPr>
                <w:rFonts w:hint="eastAsia" w:ascii="宋体" w:hAnsi="宋体" w:eastAsia="宋体" w:cs="宋体"/>
                <w:b w:val="0"/>
                <w:bCs w:val="0"/>
                <w:color w:val="auto"/>
                <w:sz w:val="20"/>
                <w:szCs w:val="20"/>
                <w:highlight w:val="none"/>
                <w:lang w:val="en-US" w:eastAsia="zh-CN"/>
              </w:rPr>
              <w:t>位</w:t>
            </w:r>
            <w:r>
              <w:rPr>
                <w:rFonts w:hint="eastAsia" w:ascii="宋体" w:hAnsi="宋体" w:eastAsia="宋体" w:cs="宋体"/>
                <w:b w:val="0"/>
                <w:bCs w:val="0"/>
                <w:color w:val="auto"/>
                <w:sz w:val="20"/>
                <w:szCs w:val="20"/>
                <w:highlight w:val="none"/>
              </w:rPr>
              <w:t>号</w:t>
            </w:r>
          </w:p>
        </w:tc>
        <w:tc>
          <w:tcPr>
            <w:tcW w:w="193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M-2102</w:t>
            </w:r>
          </w:p>
        </w:tc>
        <w:tc>
          <w:tcPr>
            <w:tcW w:w="2225" w:type="dxa"/>
            <w:gridSpan w:val="2"/>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堆积密度</w:t>
            </w:r>
          </w:p>
        </w:tc>
        <w:tc>
          <w:tcPr>
            <w:tcW w:w="2135"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300 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安装位置</w:t>
            </w:r>
          </w:p>
        </w:tc>
        <w:tc>
          <w:tcPr>
            <w:tcW w:w="1933"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炭黑储存包装区</w:t>
            </w:r>
          </w:p>
        </w:tc>
        <w:tc>
          <w:tcPr>
            <w:tcW w:w="2225" w:type="dxa"/>
            <w:gridSpan w:val="2"/>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操作压力</w:t>
            </w:r>
          </w:p>
        </w:tc>
        <w:tc>
          <w:tcPr>
            <w:tcW w:w="2135"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常压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设备型号</w:t>
            </w:r>
          </w:p>
        </w:tc>
        <w:tc>
          <w:tcPr>
            <w:tcW w:w="1933"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BHCX-4</w:t>
            </w:r>
          </w:p>
        </w:tc>
        <w:tc>
          <w:tcPr>
            <w:tcW w:w="2225" w:type="dxa"/>
            <w:gridSpan w:val="2"/>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短时最高使用温度</w:t>
            </w:r>
          </w:p>
        </w:tc>
        <w:tc>
          <w:tcPr>
            <w:tcW w:w="2135"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底座形式</w:t>
            </w:r>
          </w:p>
        </w:tc>
        <w:tc>
          <w:tcPr>
            <w:tcW w:w="1933"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整体底座</w:t>
            </w:r>
          </w:p>
        </w:tc>
        <w:tc>
          <w:tcPr>
            <w:tcW w:w="2225" w:type="dxa"/>
            <w:gridSpan w:val="2"/>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长期安全使用温度</w:t>
            </w:r>
          </w:p>
        </w:tc>
        <w:tc>
          <w:tcPr>
            <w:tcW w:w="2135"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130～150℃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进料方式</w:t>
            </w:r>
          </w:p>
        </w:tc>
        <w:tc>
          <w:tcPr>
            <w:tcW w:w="1933"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重力上部落体</w:t>
            </w:r>
          </w:p>
        </w:tc>
        <w:tc>
          <w:tcPr>
            <w:tcW w:w="2225" w:type="dxa"/>
            <w:gridSpan w:val="2"/>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操作时间</w:t>
            </w:r>
          </w:p>
        </w:tc>
        <w:tc>
          <w:tcPr>
            <w:tcW w:w="2135"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8000hr/a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出料方式</w:t>
            </w:r>
          </w:p>
        </w:tc>
        <w:tc>
          <w:tcPr>
            <w:tcW w:w="1933"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底部出料</w:t>
            </w:r>
          </w:p>
        </w:tc>
        <w:tc>
          <w:tcPr>
            <w:tcW w:w="933" w:type="dxa"/>
            <w:vMerge w:val="restart"/>
            <w:tcBorders>
              <w:top w:val="nil"/>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电机</w:t>
            </w:r>
          </w:p>
        </w:tc>
        <w:tc>
          <w:tcPr>
            <w:tcW w:w="1292"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电源</w:t>
            </w:r>
          </w:p>
        </w:tc>
        <w:tc>
          <w:tcPr>
            <w:tcW w:w="2135"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380V/3ph/50Hz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 xml:space="preserve">处理能力  </w:t>
            </w:r>
          </w:p>
        </w:tc>
        <w:tc>
          <w:tcPr>
            <w:tcW w:w="1933"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6000kg/hr</w:t>
            </w:r>
          </w:p>
        </w:tc>
        <w:tc>
          <w:tcPr>
            <w:tcW w:w="93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val="0"/>
                <w:color w:val="auto"/>
                <w:sz w:val="20"/>
                <w:szCs w:val="20"/>
                <w:highlight w:val="none"/>
              </w:rPr>
            </w:pPr>
          </w:p>
        </w:tc>
        <w:tc>
          <w:tcPr>
            <w:tcW w:w="1292"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型号</w:t>
            </w:r>
          </w:p>
        </w:tc>
        <w:tc>
          <w:tcPr>
            <w:tcW w:w="2135"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YFB3 90L-4-1.5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磁鼓表面磁场强度</w:t>
            </w:r>
          </w:p>
        </w:tc>
        <w:tc>
          <w:tcPr>
            <w:tcW w:w="1933"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≥8000GS</w:t>
            </w:r>
          </w:p>
        </w:tc>
        <w:tc>
          <w:tcPr>
            <w:tcW w:w="93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val="0"/>
                <w:color w:val="auto"/>
                <w:sz w:val="20"/>
                <w:szCs w:val="20"/>
                <w:highlight w:val="none"/>
              </w:rPr>
            </w:pPr>
          </w:p>
        </w:tc>
        <w:tc>
          <w:tcPr>
            <w:tcW w:w="1292"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额定功率</w:t>
            </w:r>
          </w:p>
        </w:tc>
        <w:tc>
          <w:tcPr>
            <w:tcW w:w="2135"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磁铁牌号</w:t>
            </w:r>
          </w:p>
        </w:tc>
        <w:tc>
          <w:tcPr>
            <w:tcW w:w="1933"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钕铁硼</w:t>
            </w:r>
          </w:p>
        </w:tc>
        <w:tc>
          <w:tcPr>
            <w:tcW w:w="93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val="0"/>
                <w:color w:val="auto"/>
                <w:sz w:val="20"/>
                <w:szCs w:val="20"/>
                <w:highlight w:val="none"/>
              </w:rPr>
            </w:pPr>
          </w:p>
        </w:tc>
        <w:tc>
          <w:tcPr>
            <w:tcW w:w="1292"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防爆等级</w:t>
            </w:r>
          </w:p>
        </w:tc>
        <w:tc>
          <w:tcPr>
            <w:tcW w:w="2135"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ExtDIIICT135℃Db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驱动机形式</w:t>
            </w:r>
          </w:p>
        </w:tc>
        <w:tc>
          <w:tcPr>
            <w:tcW w:w="1933"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电动机</w:t>
            </w:r>
          </w:p>
        </w:tc>
        <w:tc>
          <w:tcPr>
            <w:tcW w:w="93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val="0"/>
                <w:color w:val="auto"/>
                <w:sz w:val="20"/>
                <w:szCs w:val="20"/>
                <w:highlight w:val="none"/>
              </w:rPr>
            </w:pPr>
          </w:p>
        </w:tc>
        <w:tc>
          <w:tcPr>
            <w:tcW w:w="1292"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防护等级</w:t>
            </w:r>
          </w:p>
        </w:tc>
        <w:tc>
          <w:tcPr>
            <w:tcW w:w="2135"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传动方式</w:t>
            </w:r>
          </w:p>
        </w:tc>
        <w:tc>
          <w:tcPr>
            <w:tcW w:w="1933"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链传动</w:t>
            </w:r>
          </w:p>
        </w:tc>
        <w:tc>
          <w:tcPr>
            <w:tcW w:w="93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val="0"/>
                <w:color w:val="auto"/>
                <w:sz w:val="20"/>
                <w:szCs w:val="20"/>
                <w:highlight w:val="none"/>
              </w:rPr>
            </w:pPr>
          </w:p>
        </w:tc>
        <w:tc>
          <w:tcPr>
            <w:tcW w:w="1292"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使用环境</w:t>
            </w:r>
          </w:p>
        </w:tc>
        <w:tc>
          <w:tcPr>
            <w:tcW w:w="2135"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减速机型号</w:t>
            </w:r>
          </w:p>
        </w:tc>
        <w:tc>
          <w:tcPr>
            <w:tcW w:w="1933"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XWD-4</w:t>
            </w:r>
          </w:p>
        </w:tc>
        <w:tc>
          <w:tcPr>
            <w:tcW w:w="93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val="0"/>
                <w:color w:val="auto"/>
                <w:sz w:val="20"/>
                <w:szCs w:val="20"/>
                <w:highlight w:val="none"/>
              </w:rPr>
            </w:pPr>
          </w:p>
        </w:tc>
        <w:tc>
          <w:tcPr>
            <w:tcW w:w="1292"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运行方式</w:t>
            </w:r>
          </w:p>
        </w:tc>
        <w:tc>
          <w:tcPr>
            <w:tcW w:w="2135"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减速机速比</w:t>
            </w:r>
          </w:p>
        </w:tc>
        <w:tc>
          <w:tcPr>
            <w:tcW w:w="1933"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1.43</w:t>
            </w:r>
          </w:p>
        </w:tc>
        <w:tc>
          <w:tcPr>
            <w:tcW w:w="93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val="0"/>
                <w:color w:val="auto"/>
                <w:sz w:val="20"/>
                <w:szCs w:val="20"/>
                <w:highlight w:val="none"/>
              </w:rPr>
            </w:pPr>
          </w:p>
        </w:tc>
        <w:tc>
          <w:tcPr>
            <w:tcW w:w="1292"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绝缘等级</w:t>
            </w:r>
          </w:p>
        </w:tc>
        <w:tc>
          <w:tcPr>
            <w:tcW w:w="2135"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F级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滚筒转速</w:t>
            </w:r>
          </w:p>
        </w:tc>
        <w:tc>
          <w:tcPr>
            <w:tcW w:w="1933"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20rpm</w:t>
            </w:r>
          </w:p>
        </w:tc>
        <w:tc>
          <w:tcPr>
            <w:tcW w:w="93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val="0"/>
                <w:color w:val="auto"/>
                <w:sz w:val="20"/>
                <w:szCs w:val="20"/>
                <w:highlight w:val="none"/>
              </w:rPr>
            </w:pPr>
          </w:p>
        </w:tc>
        <w:tc>
          <w:tcPr>
            <w:tcW w:w="1292"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能效等级</w:t>
            </w:r>
          </w:p>
        </w:tc>
        <w:tc>
          <w:tcPr>
            <w:tcW w:w="2135" w:type="dxa"/>
            <w:tcBorders>
              <w:top w:val="single" w:color="auto" w:sz="4" w:space="0"/>
              <w:left w:val="nil"/>
              <w:bottom w:val="single" w:color="auto" w:sz="4" w:space="0"/>
              <w:right w:val="single" w:color="auto" w:sz="4" w:space="0"/>
            </w:tcBorders>
            <w:vAlign w:val="center"/>
          </w:tcPr>
          <w:p>
            <w:pPr>
              <w:autoSpaceDE w:val="0"/>
              <w:snapToGrid w:val="0"/>
              <w:spacing w:line="0" w:lineRule="atLeas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2级（GB18613-2012）</w:t>
            </w:r>
          </w:p>
        </w:tc>
      </w:tr>
    </w:tbl>
    <w:p>
      <w:pPr>
        <w:pStyle w:val="3"/>
        <w:autoSpaceDE w:val="0"/>
        <w:ind w:firstLine="0" w:firstLineChars="0"/>
        <w:textAlignment w:val="baseline"/>
        <w:rPr>
          <w:sz w:val="24"/>
          <w:szCs w:val="24"/>
        </w:rPr>
      </w:pPr>
      <w:r>
        <w:rPr>
          <w:rFonts w:hint="eastAsia"/>
          <w:sz w:val="24"/>
          <w:szCs w:val="24"/>
          <w:lang w:val="en-US" w:eastAsia="zh-CN"/>
        </w:rPr>
        <w:t>4、</w:t>
      </w:r>
      <w:r>
        <w:rPr>
          <w:rFonts w:ascii="宋体" w:hAnsi="宋体"/>
          <w:sz w:val="24"/>
          <w:szCs w:val="24"/>
        </w:rPr>
        <w:t>技术要求和说明</w:t>
      </w:r>
    </w:p>
    <w:p>
      <w:pPr>
        <w:spacing w:line="360" w:lineRule="auto"/>
        <w:rPr>
          <w:rFonts w:ascii="宋体" w:hAnsi="宋体"/>
          <w:sz w:val="24"/>
          <w:szCs w:val="24"/>
        </w:rPr>
      </w:pPr>
      <w:r>
        <w:rPr>
          <w:rFonts w:hint="eastAsia" w:ascii="宋体" w:hAnsi="宋体"/>
          <w:sz w:val="24"/>
          <w:szCs w:val="24"/>
        </w:rPr>
        <w:t xml:space="preserve">4.1 </w:t>
      </w:r>
      <w:r>
        <w:rPr>
          <w:rFonts w:hint="eastAsia" w:ascii="宋体" w:hAnsi="宋体"/>
          <w:color w:val="FF0000"/>
          <w:sz w:val="24"/>
          <w:szCs w:val="24"/>
        </w:rPr>
        <w:t>磁选机</w:t>
      </w:r>
      <w:r>
        <w:rPr>
          <w:rFonts w:hint="eastAsia" w:ascii="宋体" w:hAnsi="宋体"/>
          <w:color w:val="FF0000"/>
          <w:sz w:val="24"/>
          <w:szCs w:val="24"/>
          <w:lang w:val="en-US" w:eastAsia="zh-CN"/>
        </w:rPr>
        <w:t>组</w:t>
      </w:r>
      <w:r>
        <w:rPr>
          <w:rFonts w:hint="eastAsia" w:ascii="宋体" w:hAnsi="宋体"/>
          <w:sz w:val="24"/>
          <w:szCs w:val="24"/>
        </w:rPr>
        <w:t>壳体</w:t>
      </w:r>
    </w:p>
    <w:p>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bookmarkStart w:id="0" w:name="_GoBack"/>
      <w:r>
        <w:rPr>
          <w:rFonts w:hint="eastAsia" w:ascii="Times New Roman" w:hAnsi="Times New Roman" w:eastAsia="宋体" w:cs="Times New Roman"/>
          <w:color w:val="FF0000"/>
          <w:sz w:val="24"/>
          <w:szCs w:val="24"/>
        </w:rPr>
        <w:t>磁选机</w:t>
      </w:r>
      <w:r>
        <w:rPr>
          <w:rFonts w:hint="eastAsia" w:cs="Times New Roman"/>
          <w:color w:val="FF0000"/>
          <w:sz w:val="24"/>
          <w:szCs w:val="24"/>
          <w:lang w:val="en-US" w:eastAsia="zh-CN"/>
        </w:rPr>
        <w:t>组</w:t>
      </w:r>
      <w:bookmarkEnd w:id="0"/>
      <w:r>
        <w:rPr>
          <w:rFonts w:hint="eastAsia" w:ascii="Times New Roman" w:hAnsi="Times New Roman" w:eastAsia="宋体" w:cs="Times New Roman"/>
          <w:sz w:val="24"/>
          <w:szCs w:val="24"/>
        </w:rPr>
        <w:t>壳体为全密封结构，水平剖分为上下壳体，用法兰连接，以便转子和磁鼓的拆下检修。</w:t>
      </w:r>
    </w:p>
    <w:p>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2）上下壳体的均应各设置2个观察孔，观察孔的盖板用螺栓连接在壳体上，用软密封垫密封。观察孔分别按条件图的位置布置。炭黑进料口布置在上壳体上部，炭黑出料口和杂质出口布置在下壳体下部。</w:t>
      </w:r>
    </w:p>
    <w:p>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3）上壳体内应设置引导板和挡板，引导板能使炭黑朝滚筒转动方向落料，挡板能将炭黑落料时尽量紧贴滚筒，使炭黑里的铁屑被滚筒内的磁铁吸住。挡板由手柄在外侧调节位置，调节完成后手柄应锁定不动。</w:t>
      </w:r>
    </w:p>
    <w:p>
      <w:pPr>
        <w:spacing w:line="360" w:lineRule="auto"/>
        <w:rPr>
          <w:rFonts w:ascii="宋体" w:hAnsi="宋体"/>
          <w:sz w:val="24"/>
          <w:szCs w:val="24"/>
        </w:rPr>
      </w:pPr>
      <w:r>
        <w:rPr>
          <w:rFonts w:hint="eastAsia" w:ascii="宋体" w:hAnsi="宋体"/>
          <w:sz w:val="24"/>
          <w:szCs w:val="24"/>
        </w:rPr>
        <w:t>4.2 磁鼓</w:t>
      </w:r>
    </w:p>
    <w:p>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1）磁鼓呈扇形，磁铁外圆呈圆形，磁鼓的扇形的角度根据炭黑进料位置和杂质落料位置而定。</w:t>
      </w:r>
    </w:p>
    <w:p>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2）磁鼓上的磁铁应可靠的固定，不可在任何情况下脱落。</w:t>
      </w:r>
    </w:p>
    <w:p>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3）磁铁采用钕铁硼高性能强磁铁，剩磁1.32～1.37T，矫顽力≥12.5KOe，最大磁能积41～45MGOe，最高设计温度180℃，长期安全使用温度130～150℃。</w:t>
      </w:r>
    </w:p>
    <w:p>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4）磁铁的磁场强度：装在磁鼓外的滚筒表面的磁场强度最高不小于8000GS，且在磁铁外滚筒表面集中高磁性位置的磁场强度均不小于8000GS。相邻集中高磁性位置的间距。</w:t>
      </w:r>
    </w:p>
    <w:p>
      <w:pPr>
        <w:spacing w:line="360" w:lineRule="auto"/>
        <w:rPr>
          <w:rFonts w:ascii="宋体" w:hAnsi="宋体"/>
          <w:sz w:val="24"/>
          <w:szCs w:val="24"/>
        </w:rPr>
      </w:pPr>
      <w:r>
        <w:rPr>
          <w:rFonts w:hint="eastAsia" w:ascii="宋体" w:hAnsi="宋体"/>
          <w:sz w:val="24"/>
          <w:szCs w:val="24"/>
        </w:rPr>
        <w:t>4.3 转子</w:t>
      </w:r>
    </w:p>
    <w:p>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1）转子滚筒的内壁与磁铁的间隙在保持安全间隙前提下应尽量小，使磁铁的磁性在滚筒外表的无大幅度降低。</w:t>
      </w:r>
    </w:p>
    <w:p>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2）滚筒外应设置一条刮铁条，防止铁屑被磁铁吸住不脱落而滚筒转动时摩擦滚筒。</w:t>
      </w:r>
    </w:p>
    <w:p>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3）转子的轴承座采用外装式结构，并有可靠的防尘结构，防止炭黑尘进入轴承。轴承座装有黄油嘴，轴承可在磁选机停机时添加油脂。轴承选用哈瓦洛品牌。</w:t>
      </w:r>
    </w:p>
    <w:p>
      <w:pPr>
        <w:spacing w:line="360" w:lineRule="auto"/>
        <w:rPr>
          <w:rFonts w:ascii="宋体" w:hAnsi="宋体"/>
          <w:sz w:val="24"/>
          <w:szCs w:val="24"/>
        </w:rPr>
      </w:pPr>
      <w:r>
        <w:rPr>
          <w:rFonts w:hint="eastAsia" w:ascii="宋体" w:hAnsi="宋体"/>
          <w:sz w:val="24"/>
          <w:szCs w:val="24"/>
        </w:rPr>
        <w:t>4.4 减速机</w:t>
      </w:r>
    </w:p>
    <w:p>
      <w:pPr>
        <w:spacing w:line="360" w:lineRule="auto"/>
        <w:ind w:firstLine="465"/>
        <w:rPr>
          <w:rFonts w:ascii="宋体" w:hAnsi="宋体"/>
          <w:sz w:val="24"/>
          <w:szCs w:val="24"/>
        </w:rPr>
      </w:pPr>
      <w:r>
        <w:rPr>
          <w:rFonts w:hint="eastAsia" w:ascii="Times New Roman" w:hAnsi="Times New Roman" w:eastAsia="宋体" w:cs="Times New Roman"/>
          <w:sz w:val="24"/>
          <w:szCs w:val="24"/>
        </w:rPr>
        <w:t>减速机为摆线针轮减速机。电机型号详见数据表。</w:t>
      </w:r>
    </w:p>
    <w:p>
      <w:pPr>
        <w:spacing w:line="360" w:lineRule="auto"/>
        <w:rPr>
          <w:rFonts w:ascii="宋体" w:hAnsi="宋体"/>
          <w:sz w:val="24"/>
          <w:szCs w:val="24"/>
        </w:rPr>
      </w:pPr>
      <w:r>
        <w:rPr>
          <w:rFonts w:hint="eastAsia" w:ascii="宋体" w:hAnsi="宋体"/>
          <w:sz w:val="24"/>
          <w:szCs w:val="24"/>
        </w:rPr>
        <w:t>4.5 主要结构材料</w:t>
      </w:r>
    </w:p>
    <w:tbl>
      <w:tblPr>
        <w:tblStyle w:val="8"/>
        <w:tblW w:w="7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20"/>
        <w:gridCol w:w="227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序号</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零部件名称</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材料</w:t>
            </w: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1</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机架</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碳钢</w:t>
            </w: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2</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磁选机壳体</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2.1</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上壳体</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rFonts w:hint="eastAsia"/>
                <w:sz w:val="20"/>
                <w:szCs w:val="20"/>
              </w:rPr>
              <w:t>304</w:t>
            </w: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δ=4mm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2.2</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下壳体</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rFonts w:hint="eastAsia"/>
                <w:sz w:val="20"/>
                <w:szCs w:val="20"/>
              </w:rPr>
              <w:t>304</w:t>
            </w: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δ=4mm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2.3</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观察孔盖板</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rFonts w:hint="eastAsia"/>
                <w:sz w:val="20"/>
                <w:szCs w:val="20"/>
              </w:rPr>
              <w:t>304</w:t>
            </w: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highlight w:val="yellow"/>
              </w:rPr>
            </w:pPr>
            <w:r>
              <w:rPr>
                <w:sz w:val="20"/>
                <w:szCs w:val="20"/>
              </w:rPr>
              <w:t>δ=</w:t>
            </w:r>
            <w:r>
              <w:rPr>
                <w:rFonts w:hint="eastAsia"/>
                <w:sz w:val="20"/>
                <w:szCs w:val="20"/>
              </w:rPr>
              <w:t>5</w:t>
            </w:r>
            <w:r>
              <w:rPr>
                <w:sz w:val="20"/>
                <w:szCs w:val="20"/>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2.4</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进出料接管</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rFonts w:hint="eastAsia"/>
                <w:sz w:val="20"/>
                <w:szCs w:val="20"/>
              </w:rPr>
              <w:t>304</w:t>
            </w: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highlight w:val="yellow"/>
              </w:rPr>
            </w:pPr>
            <w:r>
              <w:rPr>
                <w:sz w:val="20"/>
                <w:szCs w:val="20"/>
              </w:rPr>
              <w:t>δ=4mm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2.5</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引导板</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rFonts w:hint="eastAsia"/>
                <w:sz w:val="20"/>
                <w:szCs w:val="20"/>
              </w:rPr>
              <w:t>304</w:t>
            </w:r>
            <w:r>
              <w:rPr>
                <w:rFonts w:hint="eastAsia" w:ascii="宋体" w:hAnsi="宋体"/>
                <w:sz w:val="20"/>
                <w:szCs w:val="20"/>
              </w:rPr>
              <w:t>+硅胶板</w:t>
            </w: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2.6</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挡板</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rFonts w:hint="eastAsia"/>
                <w:sz w:val="20"/>
                <w:szCs w:val="20"/>
              </w:rPr>
              <w:t>304</w:t>
            </w: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highlight w:val="yellow"/>
              </w:rPr>
            </w:pPr>
            <w:r>
              <w:rPr>
                <w:sz w:val="20"/>
                <w:szCs w:val="20"/>
              </w:rPr>
              <w:t>δ=</w:t>
            </w:r>
            <w:r>
              <w:rPr>
                <w:rFonts w:hint="eastAsia"/>
                <w:sz w:val="20"/>
                <w:szCs w:val="20"/>
              </w:rPr>
              <w:t>3</w:t>
            </w:r>
            <w:r>
              <w:rPr>
                <w:sz w:val="20"/>
                <w:szCs w:val="20"/>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2.7</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法兰</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rFonts w:hint="eastAsia"/>
                <w:sz w:val="20"/>
                <w:szCs w:val="20"/>
              </w:rPr>
              <w:t>304</w:t>
            </w: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角钢，连接面须平整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3</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磁鼓</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3.1</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轴</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碳钢</w:t>
            </w: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3.2</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支架</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rFonts w:hint="eastAsia"/>
                <w:sz w:val="20"/>
                <w:szCs w:val="20"/>
              </w:rPr>
              <w:t>Q235</w:t>
            </w: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3.3</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磁铁</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磁性材料</w:t>
            </w: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rFonts w:hint="eastAsia"/>
                <w:sz w:val="20"/>
                <w:szCs w:val="20"/>
              </w:rPr>
              <w:t>钕</w:t>
            </w:r>
            <w:r>
              <w:rPr>
                <w:sz w:val="20"/>
                <w:szCs w:val="20"/>
              </w:rPr>
              <w:t>铁硼磁铁，</w:t>
            </w:r>
            <w:r>
              <w:rPr>
                <w:rFonts w:ascii="宋体" w:hAnsi="宋体"/>
                <w:sz w:val="20"/>
                <w:szCs w:val="20"/>
              </w:rPr>
              <w:t>在滚筒表面最高不低于</w:t>
            </w:r>
            <w:r>
              <w:rPr>
                <w:rFonts w:hint="eastAsia" w:ascii="宋体" w:hAnsi="宋体"/>
                <w:sz w:val="20"/>
                <w:szCs w:val="20"/>
              </w:rPr>
              <w:t>8</w:t>
            </w:r>
            <w:r>
              <w:rPr>
                <w:sz w:val="20"/>
                <w:szCs w:val="20"/>
              </w:rPr>
              <w:t>000GS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4</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转子</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4.1</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滚筒</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rFonts w:hint="eastAsia"/>
                <w:sz w:val="20"/>
                <w:szCs w:val="20"/>
              </w:rPr>
              <w:t>304</w:t>
            </w: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δ=</w:t>
            </w:r>
            <w:r>
              <w:rPr>
                <w:rFonts w:hint="eastAsia"/>
                <w:sz w:val="20"/>
                <w:szCs w:val="20"/>
              </w:rPr>
              <w:t>1.8</w:t>
            </w:r>
            <w:r>
              <w:rPr>
                <w:sz w:val="20"/>
                <w:szCs w:val="20"/>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4.2</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端盖</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rFonts w:hint="eastAsia"/>
                <w:sz w:val="20"/>
                <w:szCs w:val="20"/>
              </w:rPr>
              <w:t>304</w:t>
            </w: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4.3</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轴承座</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碳钢</w:t>
            </w: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5</w:t>
            </w:r>
          </w:p>
        </w:tc>
        <w:tc>
          <w:tcPr>
            <w:tcW w:w="1920"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紧固件</w:t>
            </w:r>
          </w:p>
        </w:tc>
        <w:tc>
          <w:tcPr>
            <w:tcW w:w="2274"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r>
              <w:rPr>
                <w:sz w:val="20"/>
                <w:szCs w:val="20"/>
              </w:rPr>
              <w:t>不锈钢</w:t>
            </w:r>
          </w:p>
        </w:tc>
        <w:tc>
          <w:tcPr>
            <w:tcW w:w="2732" w:type="dxa"/>
            <w:tcBorders>
              <w:top w:val="single" w:color="auto" w:sz="4" w:space="0"/>
              <w:left w:val="nil"/>
              <w:bottom w:val="single" w:color="auto" w:sz="4" w:space="0"/>
              <w:right w:val="single" w:color="auto" w:sz="4" w:space="0"/>
            </w:tcBorders>
            <w:vAlign w:val="center"/>
          </w:tcPr>
          <w:p>
            <w:pPr>
              <w:autoSpaceDE w:val="0"/>
              <w:snapToGrid w:val="0"/>
              <w:jc w:val="center"/>
              <w:textAlignment w:val="baseline"/>
              <w:rPr>
                <w:sz w:val="20"/>
                <w:szCs w:val="20"/>
              </w:rPr>
            </w:pPr>
          </w:p>
        </w:tc>
      </w:tr>
    </w:tbl>
    <w:p>
      <w:pPr>
        <w:autoSpaceDE w:val="0"/>
        <w:spacing w:line="360" w:lineRule="auto"/>
        <w:textAlignment w:val="baseline"/>
        <w:rPr>
          <w:sz w:val="24"/>
          <w:szCs w:val="24"/>
          <w:highlight w:val="green"/>
        </w:rPr>
      </w:pPr>
      <w:r>
        <w:rPr>
          <w:rFonts w:hint="eastAsia"/>
          <w:sz w:val="24"/>
          <w:szCs w:val="24"/>
        </w:rPr>
        <w:t>5.</w:t>
      </w:r>
      <w:r>
        <w:rPr>
          <w:sz w:val="24"/>
          <w:szCs w:val="24"/>
        </w:rPr>
        <w:t xml:space="preserve"> </w:t>
      </w:r>
      <w:r>
        <w:rPr>
          <w:rFonts w:ascii="宋体" w:hAnsi="宋体"/>
          <w:sz w:val="24"/>
          <w:szCs w:val="24"/>
        </w:rPr>
        <w:t>涂装</w:t>
      </w:r>
    </w:p>
    <w:p>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涂层体系具有在化工生产装置环境中抗海洋气候环境腐蚀。钢结构涂装前钢材表面需进行预处理，除锈等级为Sa21/2(按GB8923.1-2011中规定)。</w:t>
      </w:r>
    </w:p>
    <w:p>
      <w:pPr>
        <w:pStyle w:val="11"/>
        <w:autoSpaceDE w:val="0"/>
        <w:spacing w:line="360" w:lineRule="auto"/>
        <w:jc w:val="center"/>
        <w:textAlignment w:val="baseline"/>
        <w:rPr>
          <w:sz w:val="24"/>
          <w:szCs w:val="24"/>
        </w:rPr>
      </w:pPr>
      <w:r>
        <w:rPr>
          <w:rFonts w:hint="eastAsia" w:ascii="宋体" w:hAnsi="宋体"/>
          <w:sz w:val="24"/>
          <w:szCs w:val="24"/>
        </w:rPr>
        <w:t>涂漆材料说明表</w:t>
      </w:r>
    </w:p>
    <w:tbl>
      <w:tblPr>
        <w:tblStyle w:val="8"/>
        <w:tblW w:w="7646" w:type="dxa"/>
        <w:jc w:val="center"/>
        <w:tblLayout w:type="fixed"/>
        <w:tblCellMar>
          <w:top w:w="15" w:type="dxa"/>
          <w:left w:w="15" w:type="dxa"/>
          <w:bottom w:w="15" w:type="dxa"/>
          <w:right w:w="15" w:type="dxa"/>
        </w:tblCellMar>
      </w:tblPr>
      <w:tblGrid>
        <w:gridCol w:w="1815"/>
        <w:gridCol w:w="5831"/>
      </w:tblGrid>
      <w:tr>
        <w:tblPrEx>
          <w:tblCellMar>
            <w:top w:w="15" w:type="dxa"/>
            <w:left w:w="15" w:type="dxa"/>
            <w:bottom w:w="15" w:type="dxa"/>
            <w:right w:w="15" w:type="dxa"/>
          </w:tblCellMar>
        </w:tblPrEx>
        <w:trPr>
          <w:trHeight w:val="283" w:hRule="atLeast"/>
          <w:jc w:val="center"/>
        </w:trPr>
        <w:tc>
          <w:tcPr>
            <w:tcW w:w="1815" w:type="dxa"/>
            <w:tcBorders>
              <w:top w:val="single" w:color="000000" w:sz="4" w:space="0"/>
              <w:left w:val="single" w:color="000000" w:sz="4" w:space="0"/>
              <w:bottom w:val="single" w:color="000000" w:sz="4" w:space="0"/>
              <w:right w:val="single" w:color="000000" w:sz="4" w:space="0"/>
            </w:tcBorders>
            <w:vAlign w:val="center"/>
          </w:tcPr>
          <w:p>
            <w:pPr>
              <w:widowControl/>
              <w:autoSpaceDE w:val="0"/>
              <w:snapToGrid w:val="0"/>
              <w:jc w:val="center"/>
              <w:textAlignment w:val="center"/>
              <w:rPr>
                <w:color w:val="000000"/>
                <w:sz w:val="20"/>
                <w:szCs w:val="20"/>
              </w:rPr>
            </w:pPr>
            <w:r>
              <w:rPr>
                <w:color w:val="000000"/>
                <w:spacing w:val="10"/>
                <w:kern w:val="0"/>
                <w:sz w:val="20"/>
                <w:szCs w:val="20"/>
              </w:rPr>
              <w:t>设备操作温度</w:t>
            </w:r>
          </w:p>
        </w:tc>
        <w:tc>
          <w:tcPr>
            <w:tcW w:w="5831" w:type="dxa"/>
            <w:tcBorders>
              <w:top w:val="single" w:color="000000" w:sz="4" w:space="0"/>
              <w:left w:val="nil"/>
              <w:bottom w:val="single" w:color="000000" w:sz="4" w:space="0"/>
              <w:right w:val="single" w:color="000000" w:sz="4" w:space="0"/>
            </w:tcBorders>
            <w:vAlign w:val="center"/>
          </w:tcPr>
          <w:p>
            <w:pPr>
              <w:widowControl/>
              <w:autoSpaceDE w:val="0"/>
              <w:snapToGrid w:val="0"/>
              <w:jc w:val="center"/>
              <w:textAlignment w:val="center"/>
              <w:rPr>
                <w:color w:val="000000"/>
                <w:sz w:val="20"/>
                <w:szCs w:val="20"/>
              </w:rPr>
            </w:pPr>
            <w:r>
              <w:rPr>
                <w:color w:val="000000"/>
                <w:spacing w:val="10"/>
                <w:kern w:val="0"/>
                <w:sz w:val="20"/>
                <w:szCs w:val="20"/>
              </w:rPr>
              <w:t>涂漆种类</w:t>
            </w:r>
          </w:p>
        </w:tc>
      </w:tr>
      <w:tr>
        <w:tblPrEx>
          <w:tblCellMar>
            <w:top w:w="15" w:type="dxa"/>
            <w:left w:w="15" w:type="dxa"/>
            <w:bottom w:w="15" w:type="dxa"/>
            <w:right w:w="15" w:type="dxa"/>
          </w:tblCellMar>
        </w:tblPrEx>
        <w:trPr>
          <w:trHeight w:val="283" w:hRule="atLeast"/>
          <w:jc w:val="center"/>
        </w:trPr>
        <w:tc>
          <w:tcPr>
            <w:tcW w:w="1815" w:type="dxa"/>
            <w:tcBorders>
              <w:top w:val="single" w:color="000000" w:sz="4" w:space="0"/>
              <w:left w:val="single" w:color="000000" w:sz="4" w:space="0"/>
              <w:bottom w:val="single" w:color="000000" w:sz="4" w:space="0"/>
              <w:right w:val="single" w:color="000000" w:sz="4" w:space="0"/>
            </w:tcBorders>
            <w:vAlign w:val="center"/>
          </w:tcPr>
          <w:p>
            <w:pPr>
              <w:widowControl/>
              <w:autoSpaceDE w:val="0"/>
              <w:snapToGrid w:val="0"/>
              <w:jc w:val="center"/>
              <w:textAlignment w:val="center"/>
              <w:rPr>
                <w:color w:val="000000"/>
                <w:sz w:val="20"/>
                <w:szCs w:val="20"/>
              </w:rPr>
            </w:pPr>
            <w:r>
              <w:rPr>
                <w:color w:val="000000"/>
                <w:spacing w:val="10"/>
                <w:kern w:val="0"/>
                <w:sz w:val="20"/>
                <w:szCs w:val="20"/>
              </w:rPr>
              <w:t>&lt;100</w:t>
            </w:r>
            <w:r>
              <w:rPr>
                <w:rFonts w:hint="eastAsia" w:ascii="宋体" w:hAnsi="宋体" w:cs="宋体"/>
                <w:color w:val="000000"/>
                <w:spacing w:val="10"/>
                <w:kern w:val="0"/>
                <w:sz w:val="20"/>
                <w:szCs w:val="20"/>
              </w:rPr>
              <w:t>℃</w:t>
            </w:r>
          </w:p>
        </w:tc>
        <w:tc>
          <w:tcPr>
            <w:tcW w:w="5831" w:type="dxa"/>
            <w:tcBorders>
              <w:top w:val="single" w:color="000000" w:sz="4" w:space="0"/>
              <w:left w:val="nil"/>
              <w:bottom w:val="single" w:color="000000" w:sz="4" w:space="0"/>
              <w:right w:val="single" w:color="000000" w:sz="4" w:space="0"/>
            </w:tcBorders>
            <w:vAlign w:val="center"/>
          </w:tcPr>
          <w:p>
            <w:pPr>
              <w:widowControl/>
              <w:autoSpaceDE w:val="0"/>
              <w:snapToGrid w:val="0"/>
              <w:textAlignment w:val="center"/>
              <w:rPr>
                <w:color w:val="000000"/>
                <w:sz w:val="20"/>
                <w:szCs w:val="20"/>
              </w:rPr>
            </w:pPr>
            <w:r>
              <w:rPr>
                <w:color w:val="000000"/>
                <w:spacing w:val="10"/>
                <w:kern w:val="0"/>
                <w:sz w:val="20"/>
                <w:szCs w:val="20"/>
              </w:rPr>
              <w:t>环氧富锌底漆，1</w:t>
            </w:r>
            <w:r>
              <w:rPr>
                <w:rFonts w:ascii="宋体" w:hAnsi="宋体"/>
                <w:color w:val="000000"/>
                <w:spacing w:val="10"/>
                <w:kern w:val="0"/>
                <w:sz w:val="20"/>
                <w:szCs w:val="20"/>
              </w:rPr>
              <w:t>遍；干膜厚度</w:t>
            </w:r>
            <w:r>
              <w:rPr>
                <w:color w:val="000000"/>
                <w:spacing w:val="10"/>
                <w:kern w:val="0"/>
                <w:sz w:val="20"/>
                <w:szCs w:val="20"/>
              </w:rPr>
              <w:t>70μm</w:t>
            </w:r>
            <w:r>
              <w:rPr>
                <w:rFonts w:ascii="宋体" w:hAnsi="宋体"/>
                <w:color w:val="000000"/>
                <w:spacing w:val="10"/>
                <w:kern w:val="0"/>
                <w:sz w:val="20"/>
                <w:szCs w:val="20"/>
              </w:rPr>
              <w:t>。</w:t>
            </w:r>
            <w:r>
              <w:rPr>
                <w:color w:val="000000"/>
                <w:spacing w:val="10"/>
                <w:kern w:val="0"/>
                <w:sz w:val="20"/>
                <w:szCs w:val="20"/>
              </w:rPr>
              <w:br w:type="textWrapping"/>
            </w:r>
            <w:r>
              <w:rPr>
                <w:color w:val="000000"/>
                <w:spacing w:val="10"/>
                <w:kern w:val="0"/>
                <w:sz w:val="20"/>
                <w:szCs w:val="20"/>
              </w:rPr>
              <w:t>环氧云铁中间漆，1</w:t>
            </w:r>
            <w:r>
              <w:rPr>
                <w:rFonts w:ascii="宋体" w:hAnsi="宋体"/>
                <w:color w:val="000000"/>
                <w:spacing w:val="10"/>
                <w:kern w:val="0"/>
                <w:sz w:val="20"/>
                <w:szCs w:val="20"/>
              </w:rPr>
              <w:t>遍，</w:t>
            </w:r>
            <w:r>
              <w:rPr>
                <w:color w:val="000000"/>
                <w:spacing w:val="10"/>
                <w:kern w:val="0"/>
                <w:sz w:val="20"/>
                <w:szCs w:val="20"/>
              </w:rPr>
              <w:t>60μm</w:t>
            </w:r>
            <w:r>
              <w:rPr>
                <w:rFonts w:ascii="宋体" w:hAnsi="宋体"/>
                <w:color w:val="000000"/>
                <w:spacing w:val="10"/>
                <w:kern w:val="0"/>
                <w:sz w:val="20"/>
                <w:szCs w:val="20"/>
              </w:rPr>
              <w:t>。</w:t>
            </w:r>
            <w:r>
              <w:rPr>
                <w:color w:val="000000"/>
                <w:spacing w:val="10"/>
                <w:kern w:val="0"/>
                <w:sz w:val="20"/>
                <w:szCs w:val="20"/>
              </w:rPr>
              <w:br w:type="textWrapping"/>
            </w:r>
            <w:r>
              <w:rPr>
                <w:color w:val="000000"/>
                <w:spacing w:val="10"/>
                <w:kern w:val="0"/>
                <w:sz w:val="20"/>
                <w:szCs w:val="20"/>
              </w:rPr>
              <w:t>丙烯酸聚氨酯面漆，2</w:t>
            </w:r>
            <w:r>
              <w:rPr>
                <w:rFonts w:ascii="宋体" w:hAnsi="宋体"/>
                <w:color w:val="000000"/>
                <w:spacing w:val="10"/>
                <w:kern w:val="0"/>
                <w:sz w:val="20"/>
                <w:szCs w:val="20"/>
              </w:rPr>
              <w:t>遍，</w:t>
            </w:r>
            <w:r>
              <w:rPr>
                <w:color w:val="000000"/>
                <w:spacing w:val="10"/>
                <w:kern w:val="0"/>
                <w:sz w:val="20"/>
                <w:szCs w:val="20"/>
              </w:rPr>
              <w:t>70μm</w:t>
            </w:r>
            <w:r>
              <w:rPr>
                <w:rFonts w:ascii="宋体" w:hAnsi="宋体"/>
                <w:color w:val="000000"/>
                <w:spacing w:val="10"/>
                <w:kern w:val="0"/>
                <w:sz w:val="20"/>
                <w:szCs w:val="20"/>
              </w:rPr>
              <w:t>。</w:t>
            </w:r>
          </w:p>
        </w:tc>
      </w:tr>
      <w:tr>
        <w:tblPrEx>
          <w:tblCellMar>
            <w:top w:w="15" w:type="dxa"/>
            <w:left w:w="15" w:type="dxa"/>
            <w:bottom w:w="15" w:type="dxa"/>
            <w:right w:w="15" w:type="dxa"/>
          </w:tblCellMar>
        </w:tblPrEx>
        <w:trPr>
          <w:trHeight w:val="283" w:hRule="atLeast"/>
          <w:jc w:val="center"/>
        </w:trPr>
        <w:tc>
          <w:tcPr>
            <w:tcW w:w="1815" w:type="dxa"/>
            <w:tcBorders>
              <w:top w:val="single" w:color="000000" w:sz="4" w:space="0"/>
              <w:left w:val="single" w:color="000000" w:sz="4" w:space="0"/>
              <w:bottom w:val="single" w:color="000000" w:sz="4" w:space="0"/>
              <w:right w:val="single" w:color="000000" w:sz="4" w:space="0"/>
            </w:tcBorders>
            <w:vAlign w:val="center"/>
          </w:tcPr>
          <w:p>
            <w:pPr>
              <w:widowControl/>
              <w:autoSpaceDE w:val="0"/>
              <w:snapToGrid w:val="0"/>
              <w:jc w:val="center"/>
              <w:textAlignment w:val="center"/>
              <w:rPr>
                <w:color w:val="000000"/>
                <w:sz w:val="20"/>
                <w:szCs w:val="20"/>
              </w:rPr>
            </w:pPr>
            <w:r>
              <w:rPr>
                <w:color w:val="000000"/>
                <w:spacing w:val="10"/>
                <w:kern w:val="0"/>
                <w:sz w:val="20"/>
                <w:szCs w:val="20"/>
              </w:rPr>
              <w:t>100</w:t>
            </w:r>
            <w:r>
              <w:rPr>
                <w:rFonts w:hint="eastAsia" w:ascii="宋体" w:hAnsi="宋体" w:cs="宋体"/>
                <w:color w:val="000000"/>
                <w:spacing w:val="10"/>
                <w:kern w:val="0"/>
                <w:sz w:val="20"/>
                <w:szCs w:val="20"/>
              </w:rPr>
              <w:t>℃</w:t>
            </w:r>
            <w:r>
              <w:rPr>
                <w:color w:val="000000"/>
                <w:spacing w:val="10"/>
                <w:kern w:val="0"/>
                <w:sz w:val="20"/>
                <w:szCs w:val="20"/>
              </w:rPr>
              <w:t>~400</w:t>
            </w:r>
            <w:r>
              <w:rPr>
                <w:rFonts w:hint="eastAsia" w:ascii="宋体" w:hAnsi="宋体" w:cs="宋体"/>
                <w:color w:val="000000"/>
                <w:spacing w:val="10"/>
                <w:kern w:val="0"/>
                <w:sz w:val="20"/>
                <w:szCs w:val="20"/>
              </w:rPr>
              <w:t>℃</w:t>
            </w:r>
          </w:p>
        </w:tc>
        <w:tc>
          <w:tcPr>
            <w:tcW w:w="5831" w:type="dxa"/>
            <w:tcBorders>
              <w:top w:val="single" w:color="000000" w:sz="4" w:space="0"/>
              <w:left w:val="nil"/>
              <w:bottom w:val="single" w:color="000000" w:sz="4" w:space="0"/>
              <w:right w:val="single" w:color="000000" w:sz="4" w:space="0"/>
            </w:tcBorders>
            <w:vAlign w:val="center"/>
          </w:tcPr>
          <w:p>
            <w:pPr>
              <w:widowControl/>
              <w:autoSpaceDE w:val="0"/>
              <w:snapToGrid w:val="0"/>
              <w:textAlignment w:val="center"/>
              <w:rPr>
                <w:color w:val="000000"/>
                <w:sz w:val="20"/>
                <w:szCs w:val="20"/>
              </w:rPr>
            </w:pPr>
            <w:r>
              <w:rPr>
                <w:color w:val="000000"/>
                <w:spacing w:val="10"/>
                <w:kern w:val="0"/>
                <w:sz w:val="20"/>
                <w:szCs w:val="20"/>
              </w:rPr>
              <w:t>无机硅酸锌底漆，1</w:t>
            </w:r>
            <w:r>
              <w:rPr>
                <w:rFonts w:ascii="宋体" w:hAnsi="宋体"/>
                <w:color w:val="000000"/>
                <w:spacing w:val="10"/>
                <w:kern w:val="0"/>
                <w:sz w:val="20"/>
                <w:szCs w:val="20"/>
              </w:rPr>
              <w:t>遍，干膜厚度</w:t>
            </w:r>
            <w:r>
              <w:rPr>
                <w:color w:val="000000"/>
                <w:spacing w:val="10"/>
                <w:kern w:val="0"/>
                <w:sz w:val="20"/>
                <w:szCs w:val="20"/>
              </w:rPr>
              <w:t>25-30μm</w:t>
            </w:r>
            <w:r>
              <w:rPr>
                <w:rFonts w:ascii="宋体" w:hAnsi="宋体"/>
                <w:color w:val="000000"/>
                <w:spacing w:val="10"/>
                <w:kern w:val="0"/>
                <w:sz w:val="20"/>
                <w:szCs w:val="20"/>
              </w:rPr>
              <w:t>。</w:t>
            </w:r>
            <w:r>
              <w:rPr>
                <w:color w:val="000000"/>
                <w:spacing w:val="10"/>
                <w:kern w:val="0"/>
                <w:sz w:val="20"/>
                <w:szCs w:val="20"/>
              </w:rPr>
              <w:br w:type="textWrapping"/>
            </w:r>
            <w:r>
              <w:rPr>
                <w:color w:val="000000"/>
                <w:spacing w:val="10"/>
                <w:kern w:val="0"/>
                <w:sz w:val="20"/>
                <w:szCs w:val="20"/>
              </w:rPr>
              <w:t>有机硅面漆，2</w:t>
            </w:r>
            <w:r>
              <w:rPr>
                <w:rFonts w:ascii="宋体" w:hAnsi="宋体"/>
                <w:color w:val="000000"/>
                <w:spacing w:val="10"/>
                <w:kern w:val="0"/>
                <w:sz w:val="20"/>
                <w:szCs w:val="20"/>
              </w:rPr>
              <w:t>遍，干膜厚度</w:t>
            </w:r>
            <w:r>
              <w:rPr>
                <w:color w:val="000000"/>
                <w:spacing w:val="10"/>
                <w:kern w:val="0"/>
                <w:sz w:val="20"/>
                <w:szCs w:val="20"/>
              </w:rPr>
              <w:t>35μm</w:t>
            </w:r>
            <w:r>
              <w:rPr>
                <w:rFonts w:ascii="宋体" w:hAnsi="宋体"/>
                <w:color w:val="000000"/>
                <w:spacing w:val="10"/>
                <w:kern w:val="0"/>
                <w:sz w:val="20"/>
                <w:szCs w:val="20"/>
              </w:rPr>
              <w:t>。</w:t>
            </w:r>
          </w:p>
        </w:tc>
      </w:tr>
    </w:tbl>
    <w:p>
      <w:pPr>
        <w:autoSpaceDE w:val="0"/>
        <w:spacing w:line="360" w:lineRule="auto"/>
        <w:textAlignment w:val="baseline"/>
        <w:rPr>
          <w:sz w:val="24"/>
          <w:szCs w:val="24"/>
        </w:rPr>
      </w:pPr>
      <w:r>
        <w:rPr>
          <w:rFonts w:hint="eastAsia"/>
          <w:sz w:val="24"/>
          <w:szCs w:val="24"/>
        </w:rPr>
        <w:t xml:space="preserve"> 6.</w:t>
      </w:r>
      <w:r>
        <w:rPr>
          <w:sz w:val="24"/>
          <w:szCs w:val="24"/>
        </w:rPr>
        <w:t xml:space="preserve"> </w:t>
      </w:r>
      <w:r>
        <w:rPr>
          <w:rFonts w:ascii="宋体" w:hAnsi="宋体"/>
          <w:sz w:val="24"/>
          <w:szCs w:val="24"/>
        </w:rPr>
        <w:t>包装和运输：除规定的外，按</w:t>
      </w:r>
      <w:r>
        <w:rPr>
          <w:color w:val="000000"/>
          <w:sz w:val="24"/>
          <w:szCs w:val="24"/>
        </w:rPr>
        <w:t>JB/T4711</w:t>
      </w:r>
      <w:r>
        <w:rPr>
          <w:rFonts w:ascii="宋体" w:hAnsi="宋体"/>
          <w:color w:val="000000"/>
          <w:sz w:val="24"/>
          <w:szCs w:val="24"/>
        </w:rPr>
        <w:t>规定执行</w:t>
      </w:r>
      <w:r>
        <w:rPr>
          <w:rFonts w:ascii="宋体" w:hAnsi="宋体"/>
          <w:sz w:val="24"/>
          <w:szCs w:val="24"/>
        </w:rPr>
        <w:t>。</w:t>
      </w:r>
    </w:p>
    <w:p>
      <w:pPr>
        <w:adjustRightInd w:val="0"/>
        <w:snapToGrid w:val="0"/>
        <w:spacing w:line="360" w:lineRule="auto"/>
        <w:rPr>
          <w:rFonts w:hint="eastAsia"/>
          <w:b/>
          <w:sz w:val="24"/>
        </w:rPr>
      </w:pPr>
      <w:r>
        <w:rPr>
          <w:rFonts w:hint="eastAsia"/>
          <w:b/>
          <w:sz w:val="24"/>
        </w:rPr>
        <w:t>三、性能保证</w:t>
      </w:r>
    </w:p>
    <w:p>
      <w:pPr>
        <w:adjustRightInd w:val="0"/>
        <w:snapToGrid w:val="0"/>
        <w:spacing w:line="360" w:lineRule="auto"/>
        <w:ind w:firstLine="480" w:firstLineChars="200"/>
        <w:rPr>
          <w:rFonts w:hint="eastAsia"/>
          <w:sz w:val="24"/>
        </w:rPr>
      </w:pPr>
      <w:r>
        <w:rPr>
          <w:rFonts w:hint="eastAsia"/>
          <w:sz w:val="24"/>
        </w:rPr>
        <w:t>在正常运行、检修等条件下，满足</w:t>
      </w:r>
      <w:r>
        <w:rPr>
          <w:rFonts w:hint="eastAsia"/>
          <w:sz w:val="24"/>
          <w:lang w:val="en-US" w:eastAsia="zh-CN"/>
        </w:rPr>
        <w:t>处理量</w:t>
      </w:r>
      <w:r>
        <w:rPr>
          <w:rFonts w:hint="eastAsia"/>
          <w:sz w:val="24"/>
        </w:rPr>
        <w:t>需求。</w:t>
      </w:r>
    </w:p>
    <w:p>
      <w:pPr>
        <w:adjustRightInd w:val="0"/>
        <w:snapToGrid w:val="0"/>
        <w:spacing w:line="360" w:lineRule="auto"/>
        <w:rPr>
          <w:rFonts w:hint="eastAsia"/>
          <w:b/>
          <w:sz w:val="24"/>
        </w:rPr>
      </w:pPr>
      <w:r>
        <w:rPr>
          <w:rFonts w:hint="eastAsia"/>
          <w:b/>
          <w:sz w:val="24"/>
        </w:rPr>
        <w:t>四、设计界区范围</w:t>
      </w:r>
    </w:p>
    <w:p>
      <w:pPr>
        <w:adjustRightInd w:val="0"/>
        <w:snapToGrid w:val="0"/>
        <w:spacing w:line="360" w:lineRule="auto"/>
        <w:ind w:firstLine="480" w:firstLineChars="200"/>
        <w:rPr>
          <w:rFonts w:hint="eastAsia"/>
          <w:sz w:val="24"/>
        </w:rPr>
      </w:pPr>
      <w:r>
        <w:rPr>
          <w:rFonts w:hint="eastAsia"/>
          <w:sz w:val="24"/>
        </w:rPr>
        <w:t>供货商负责成套设备内管道、电气、仪表的相关设计；设计院负责把水、电、气等管道接至成套设备上。</w:t>
      </w:r>
    </w:p>
    <w:p>
      <w:pPr>
        <w:adjustRightInd w:val="0"/>
        <w:snapToGrid w:val="0"/>
        <w:spacing w:line="360" w:lineRule="auto"/>
        <w:rPr>
          <w:rFonts w:hint="eastAsia"/>
          <w:b/>
          <w:sz w:val="24"/>
        </w:rPr>
      </w:pPr>
      <w:r>
        <w:rPr>
          <w:rFonts w:hint="eastAsia"/>
          <w:b/>
          <w:sz w:val="24"/>
        </w:rPr>
        <w:t>五、采购要求</w:t>
      </w:r>
    </w:p>
    <w:p>
      <w:pPr>
        <w:adjustRightInd w:val="0"/>
        <w:snapToGrid w:val="0"/>
        <w:spacing w:line="360" w:lineRule="auto"/>
        <w:ind w:firstLine="480" w:firstLineChars="200"/>
        <w:rPr>
          <w:rFonts w:hint="eastAsia"/>
          <w:sz w:val="24"/>
        </w:rPr>
      </w:pPr>
      <w:r>
        <w:rPr>
          <w:rFonts w:hint="eastAsia"/>
          <w:sz w:val="24"/>
        </w:rPr>
        <w:t>1）供货商提供设备详细工艺参数、工艺流程图及自控联锁说明。同时，提供公用工程用量（水、电、气、汽等）及接口尺寸。</w:t>
      </w:r>
    </w:p>
    <w:p>
      <w:pPr>
        <w:adjustRightInd w:val="0"/>
        <w:snapToGrid w:val="0"/>
        <w:spacing w:line="360" w:lineRule="auto"/>
        <w:ind w:firstLine="480" w:firstLineChars="200"/>
        <w:rPr>
          <w:rFonts w:hint="eastAsia"/>
          <w:sz w:val="24"/>
        </w:rPr>
      </w:pPr>
      <w:r>
        <w:rPr>
          <w:rFonts w:hint="eastAsia"/>
          <w:sz w:val="24"/>
        </w:rPr>
        <w:t>2）供货商提供详细的设备外形尺寸，包括接口、重量等，便于管道及土建基础等设计。</w:t>
      </w:r>
    </w:p>
    <w:p>
      <w:pPr>
        <w:adjustRightInd w:val="0"/>
        <w:snapToGrid w:val="0"/>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3）供货商应提供设备布置基本要求，如设备净距、操作检修通道宽度、吊装要求等。</w:t>
      </w:r>
    </w:p>
    <w:p>
      <w:pPr>
        <w:adjustRightInd w:val="0"/>
        <w:snapToGrid w:val="0"/>
        <w:spacing w:line="360" w:lineRule="auto"/>
        <w:ind w:firstLine="480" w:firstLineChars="200"/>
        <w:rPr>
          <w:rFonts w:hint="eastAsia" w:ascii="Times New Roman" w:hAnsi="Times New Roman" w:cs="Times New Roman"/>
          <w:b/>
          <w:bCs/>
          <w:sz w:val="24"/>
          <w:szCs w:val="24"/>
          <w:lang w:val="en-US" w:eastAsia="zh-CN"/>
        </w:rPr>
      </w:pPr>
      <w:r>
        <w:rPr>
          <w:rFonts w:hint="eastAsia" w:ascii="Times New Roman" w:hAnsi="Times New Roman" w:cs="Times New Roman"/>
          <w:sz w:val="24"/>
        </w:rPr>
        <w:t>4）供货商应提供操作、检修、维修等相应规程。</w:t>
      </w:r>
    </w:p>
    <w:p>
      <w:pPr>
        <w:keepNext w:val="0"/>
        <w:keepLines w:val="0"/>
        <w:pageBreakBefore w:val="0"/>
        <w:widowControl w:val="0"/>
        <w:kinsoku/>
        <w:wordWrap/>
        <w:overflowPunct/>
        <w:topLinePunct w:val="0"/>
        <w:autoSpaceDE/>
        <w:autoSpaceDN/>
        <w:bidi w:val="0"/>
        <w:adjustRightInd/>
        <w:snapToGrid/>
        <w:spacing w:line="360" w:lineRule="auto"/>
        <w:ind w:right="90" w:rightChars="43"/>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六、提供技术资料</w:t>
      </w:r>
    </w:p>
    <w:p>
      <w:pPr>
        <w:spacing w:line="360" w:lineRule="auto"/>
        <w:ind w:firstLine="480" w:firstLineChars="2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（1）供货商负责成套设备内管道、电气、仪表的相关设计；设计院负责把水、电、气等管道接至成套设备上。</w:t>
      </w:r>
    </w:p>
    <w:p>
      <w:pPr>
        <w:spacing w:line="360" w:lineRule="auto"/>
        <w:ind w:firstLine="480" w:firstLineChars="200"/>
        <w:jc w:val="left"/>
        <w:rPr>
          <w:rFonts w:hint="eastAsia" w:ascii="Times New Roman" w:hAnsi="Times New Roman" w:cs="Times New Roman"/>
          <w:sz w:val="24"/>
          <w:szCs w:val="24"/>
          <w:lang w:val="en-US" w:eastAsia="zh-CN"/>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供货商提供设备详细工艺参数、工艺流程图</w:t>
      </w:r>
      <w:r>
        <w:rPr>
          <w:rFonts w:hint="eastAsia"/>
          <w:sz w:val="24"/>
          <w:lang w:eastAsia="zh-CN"/>
        </w:rPr>
        <w:t>、</w:t>
      </w:r>
      <w:r>
        <w:rPr>
          <w:rFonts w:hint="eastAsia"/>
          <w:sz w:val="24"/>
          <w:lang w:val="en-US" w:eastAsia="zh-CN"/>
        </w:rPr>
        <w:t>配电柜控制柜原理图</w:t>
      </w:r>
      <w:r>
        <w:rPr>
          <w:rFonts w:hint="eastAsia"/>
          <w:sz w:val="24"/>
          <w:lang w:eastAsia="zh-CN"/>
        </w:rPr>
        <w:t>、</w:t>
      </w:r>
      <w:r>
        <w:rPr>
          <w:rFonts w:hint="eastAsia"/>
          <w:sz w:val="24"/>
        </w:rPr>
        <w:t>自控联锁说明。同时，提供公用工程用量（水、电、气、汽等）及接口尺寸。</w:t>
      </w:r>
    </w:p>
    <w:p>
      <w:pPr>
        <w:adjustRightInd w:val="0"/>
        <w:snapToGrid w:val="0"/>
        <w:spacing w:line="360" w:lineRule="auto"/>
        <w:ind w:firstLine="480" w:firstLineChars="200"/>
        <w:rPr>
          <w:rFonts w:hint="eastAsia"/>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供货商提供详细的设备外形尺寸，包括接口、重量等，便于管道及土建基础等设计。</w:t>
      </w:r>
    </w:p>
    <w:p>
      <w:pPr>
        <w:adjustRightInd w:val="0"/>
        <w:snapToGrid w:val="0"/>
        <w:spacing w:line="360" w:lineRule="auto"/>
        <w:ind w:firstLine="480" w:firstLineChars="200"/>
        <w:rPr>
          <w:rFonts w:hint="eastAsia"/>
          <w:sz w:val="24"/>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rPr>
        <w:t>供货商应提供设备布置基本要求，如设备净距、操作检修通道宽度、吊装要求等。</w:t>
      </w:r>
    </w:p>
    <w:p>
      <w:pPr>
        <w:spacing w:line="360" w:lineRule="auto"/>
        <w:ind w:firstLine="480" w:firstLineChars="200"/>
        <w:jc w:val="left"/>
        <w:rPr>
          <w:rFonts w:hint="default" w:ascii="Times New Roman" w:hAnsi="Times New Roman" w:eastAsia="宋体" w:cs="Times New Roman"/>
          <w:sz w:val="24"/>
          <w:szCs w:val="24"/>
          <w:lang w:val="en-US" w:eastAsia="zh-CN"/>
        </w:rPr>
      </w:pPr>
      <w:r>
        <w:rPr>
          <w:rFonts w:hint="eastAsia"/>
          <w:sz w:val="24"/>
          <w:lang w:eastAsia="zh-CN"/>
        </w:rPr>
        <w:t>（</w:t>
      </w:r>
      <w:r>
        <w:rPr>
          <w:rFonts w:hint="eastAsia"/>
          <w:sz w:val="24"/>
          <w:lang w:val="en-US" w:eastAsia="zh-CN"/>
        </w:rPr>
        <w:t>5</w:t>
      </w:r>
      <w:r>
        <w:rPr>
          <w:rFonts w:hint="eastAsia"/>
          <w:sz w:val="24"/>
          <w:lang w:eastAsia="zh-CN"/>
        </w:rPr>
        <w:t>）</w:t>
      </w:r>
      <w:r>
        <w:rPr>
          <w:rFonts w:hint="eastAsia"/>
          <w:sz w:val="24"/>
        </w:rPr>
        <w:t>供货商应提供操作、检修、维修等相应规程。</w:t>
      </w:r>
    </w:p>
    <w:p>
      <w:pPr>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（6）</w:t>
      </w:r>
      <w:r>
        <w:rPr>
          <w:rFonts w:hint="eastAsia" w:ascii="Times New Roman" w:hAnsi="Times New Roman" w:eastAsia="宋体" w:cs="Times New Roman"/>
          <w:sz w:val="24"/>
          <w:szCs w:val="24"/>
          <w:lang w:val="en-US" w:eastAsia="zh-CN"/>
        </w:rPr>
        <w:t>必须提供外形安装图纸，设备总图、设备公用接口位置容量规格图、基础施工图（</w:t>
      </w:r>
      <w:r>
        <w:rPr>
          <w:rFonts w:hint="eastAsia" w:ascii="Times New Roman" w:hAnsi="Times New Roman" w:eastAsia="宋体" w:cs="Times New Roman"/>
          <w:sz w:val="24"/>
          <w:szCs w:val="24"/>
        </w:rPr>
        <w:t>磁选机总装图、地脚螺栓布置及详细尺寸，各种接管的相对关系，视图方式统一为主视图和俯视图</w:t>
      </w:r>
      <w:r>
        <w:rPr>
          <w:rFonts w:hint="eastAsia" w:ascii="Times New Roman" w:hAnsi="Times New Roman" w:cs="Times New Roman"/>
          <w:sz w:val="24"/>
          <w:szCs w:val="24"/>
          <w:lang w:eastAsia="zh-CN"/>
        </w:rPr>
        <w:t>，</w:t>
      </w:r>
      <w:r>
        <w:rPr>
          <w:rFonts w:hint="eastAsia" w:ascii="Times New Roman" w:hAnsi="Times New Roman" w:eastAsia="宋体" w:cs="Times New Roman"/>
          <w:sz w:val="24"/>
          <w:szCs w:val="24"/>
        </w:rPr>
        <w:t>磁选机最大维修件重量，最大吊装件重量和外形尺寸</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磁选机的相关电气资料</w:t>
      </w:r>
      <w:r>
        <w:rPr>
          <w:rFonts w:hint="eastAsia" w:ascii="Times New Roman" w:hAnsi="Times New Roman" w:eastAsia="宋体" w:cs="Times New Roman"/>
          <w:sz w:val="24"/>
          <w:szCs w:val="24"/>
          <w:lang w:val="en-US" w:eastAsia="zh-CN"/>
        </w:rPr>
        <w:t>等）。</w:t>
      </w:r>
    </w:p>
    <w:p>
      <w:pPr>
        <w:autoSpaceDE w:val="0"/>
        <w:spacing w:line="360" w:lineRule="auto"/>
        <w:jc w:val="left"/>
        <w:textAlignment w:val="baseline"/>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OTQyMGFhN2FiMzFjNWUzMmEyMmIyMzZmMjFlNWMifQ=="/>
  </w:docVars>
  <w:rsids>
    <w:rsidRoot w:val="00074E22"/>
    <w:rsid w:val="000522E4"/>
    <w:rsid w:val="00074E22"/>
    <w:rsid w:val="00085F5D"/>
    <w:rsid w:val="001D70BA"/>
    <w:rsid w:val="001E2CC1"/>
    <w:rsid w:val="00223FE4"/>
    <w:rsid w:val="003A2396"/>
    <w:rsid w:val="00406EAE"/>
    <w:rsid w:val="00832319"/>
    <w:rsid w:val="008536ED"/>
    <w:rsid w:val="008668E0"/>
    <w:rsid w:val="00885E18"/>
    <w:rsid w:val="009120DD"/>
    <w:rsid w:val="00916463"/>
    <w:rsid w:val="00931E39"/>
    <w:rsid w:val="009B7F23"/>
    <w:rsid w:val="00A230A6"/>
    <w:rsid w:val="00A548F5"/>
    <w:rsid w:val="00A70185"/>
    <w:rsid w:val="00AB30E8"/>
    <w:rsid w:val="00AE0FC1"/>
    <w:rsid w:val="00AE7CC9"/>
    <w:rsid w:val="00B86E45"/>
    <w:rsid w:val="00BB7ADF"/>
    <w:rsid w:val="00BE064C"/>
    <w:rsid w:val="00C44319"/>
    <w:rsid w:val="00C46109"/>
    <w:rsid w:val="00CA4F8D"/>
    <w:rsid w:val="00D87768"/>
    <w:rsid w:val="00E10F8E"/>
    <w:rsid w:val="00F541BC"/>
    <w:rsid w:val="00FD42B5"/>
    <w:rsid w:val="00FF3A65"/>
    <w:rsid w:val="150E64B2"/>
    <w:rsid w:val="1A583331"/>
    <w:rsid w:val="1F645DBA"/>
    <w:rsid w:val="3AEE0AD8"/>
    <w:rsid w:val="4B5F5936"/>
    <w:rsid w:val="545E5990"/>
    <w:rsid w:val="579C4BDC"/>
    <w:rsid w:val="5CC67457"/>
    <w:rsid w:val="6D9527DA"/>
    <w:rsid w:val="74EE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3"/>
    <w:link w:val="10"/>
    <w:qFormat/>
    <w:uiPriority w:val="99"/>
    <w:pPr>
      <w:keepNext/>
      <w:keepLines/>
      <w:spacing w:beforeLines="50" w:after="100" w:afterAutospacing="1" w:line="360" w:lineRule="auto"/>
      <w:ind w:left="420" w:hanging="420"/>
      <w:outlineLvl w:val="2"/>
    </w:pPr>
    <w:rPr>
      <w:color w:val="00B050"/>
      <w:kern w:val="0"/>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yxp_正文段落"/>
    <w:basedOn w:val="1"/>
    <w:qFormat/>
    <w:uiPriority w:val="0"/>
    <w:pPr>
      <w:spacing w:line="360" w:lineRule="auto"/>
      <w:ind w:firstLine="200" w:firstLineChars="200"/>
    </w:pPr>
    <w:rPr>
      <w:kern w:val="0"/>
      <w:sz w:val="28"/>
      <w:szCs w:val="28"/>
    </w:rPr>
  </w:style>
  <w:style w:type="paragraph" w:styleId="4">
    <w:name w:val="Normal Indent"/>
    <w:basedOn w:val="1"/>
    <w:unhideWhenUsed/>
    <w:qFormat/>
    <w:uiPriority w:val="99"/>
    <w:pPr>
      <w:ind w:firstLine="420"/>
    </w:pPr>
  </w:style>
  <w:style w:type="paragraph" w:styleId="5">
    <w:name w:val="annotation text"/>
    <w:basedOn w:val="1"/>
    <w:semiHidden/>
    <w:unhideWhenUsed/>
    <w:qFormat/>
    <w:uiPriority w:val="99"/>
    <w:pPr>
      <w:jc w:val="left"/>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3 Char"/>
    <w:basedOn w:val="9"/>
    <w:link w:val="2"/>
    <w:uiPriority w:val="99"/>
    <w:rPr>
      <w:rFonts w:ascii="Times New Roman" w:hAnsi="Times New Roman" w:eastAsia="宋体" w:cs="Times New Roman"/>
      <w:color w:val="00B050"/>
      <w:kern w:val="0"/>
      <w:sz w:val="28"/>
      <w:szCs w:val="28"/>
    </w:rPr>
  </w:style>
  <w:style w:type="paragraph" w:customStyle="1" w:styleId="11">
    <w:name w:val="正文 New New New New New New New New New New New New New New New New New New New New New New New New New New New New New New New New New New New New New New New New New New New New New New New New"/>
    <w:basedOn w:val="1"/>
    <w:qFormat/>
    <w:uiPriority w:val="0"/>
  </w:style>
  <w:style w:type="paragraph" w:customStyle="1" w:styleId="12">
    <w:name w:val="yxp_标题序号 4 a."/>
    <w:basedOn w:val="1"/>
    <w:qFormat/>
    <w:uiPriority w:val="0"/>
    <w:pPr>
      <w:widowControl/>
      <w:spacing w:before="100" w:beforeAutospacing="1" w:after="100" w:afterAutospacing="1" w:line="360" w:lineRule="auto"/>
      <w:ind w:left="400"/>
    </w:pPr>
    <w:rPr>
      <w:kern w:val="0"/>
      <w:sz w:val="28"/>
      <w:szCs w:val="28"/>
    </w:rPr>
  </w:style>
  <w:style w:type="character" w:customStyle="1" w:styleId="13">
    <w:name w:val="页眉 Char"/>
    <w:basedOn w:val="9"/>
    <w:link w:val="7"/>
    <w:semiHidden/>
    <w:qFormat/>
    <w:uiPriority w:val="99"/>
    <w:rPr>
      <w:rFonts w:ascii="Times New Roman" w:hAnsi="Times New Roman" w:eastAsia="宋体" w:cs="Times New Roman"/>
      <w:sz w:val="18"/>
      <w:szCs w:val="18"/>
    </w:rPr>
  </w:style>
  <w:style w:type="character" w:customStyle="1" w:styleId="14">
    <w:name w:val="页脚 Char"/>
    <w:basedOn w:val="9"/>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326</Words>
  <Characters>1862</Characters>
  <Lines>15</Lines>
  <Paragraphs>4</Paragraphs>
  <TotalTime>3</TotalTime>
  <ScaleCrop>false</ScaleCrop>
  <LinksUpToDate>false</LinksUpToDate>
  <CharactersWithSpaces>2184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2018-12-07T05:13:00Z</dcterms:created>
  <dc:creator>User</dc:creator>
  <cp:lastModifiedBy>Administrator</cp:lastModifiedBy>
  <dcterms:modified xsi:type="dcterms:W3CDTF">2024-04-09T02:55:13Z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2A0197410E194647B3915DBEF08D36BB</vt:lpwstr>
  </property>
</Properties>
</file>