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2"/>
        <w:rPr>
          <w:sz w:val="30"/>
          <w:szCs w:val="30"/>
          <w:highlight w:val="none"/>
          <w:shd w:val="clear" w:color="auto" w:fill="auto"/>
        </w:rPr>
      </w:pPr>
      <w:r>
        <w:rPr>
          <w:rFonts w:hint="eastAsia"/>
          <w:sz w:val="30"/>
          <w:szCs w:val="30"/>
          <w:highlight w:val="none"/>
          <w:shd w:val="clear" w:color="auto" w:fill="auto"/>
          <w:lang w:val="en-US" w:eastAsia="zh-CN"/>
        </w:rPr>
        <w:t>1</w:t>
      </w:r>
      <w:r>
        <w:rPr>
          <w:rFonts w:hint="eastAsia"/>
          <w:sz w:val="30"/>
          <w:szCs w:val="30"/>
          <w:highlight w:val="none"/>
          <w:shd w:val="clear" w:color="auto" w:fill="auto"/>
        </w:rPr>
        <w:t>、SO2、NOx分析仪技术要求</w:t>
      </w:r>
    </w:p>
    <w:p>
      <w:pPr>
        <w:spacing w:line="360" w:lineRule="auto"/>
        <w:rPr>
          <w:sz w:val="24"/>
          <w:highlight w:val="none"/>
          <w:shd w:val="clear" w:color="auto" w:fill="auto"/>
        </w:rPr>
      </w:pPr>
      <w:r>
        <w:rPr>
          <w:rFonts w:hint="eastAsia"/>
          <w:sz w:val="24"/>
          <w:highlight w:val="none"/>
          <w:shd w:val="clear" w:color="auto" w:fill="auto"/>
        </w:rPr>
        <w:t>测量原理：紫外差分吸收；</w:t>
      </w:r>
    </w:p>
    <w:p>
      <w:pPr>
        <w:spacing w:line="360" w:lineRule="auto"/>
        <w:rPr>
          <w:sz w:val="24"/>
          <w:highlight w:val="none"/>
          <w:shd w:val="clear" w:color="auto" w:fill="auto"/>
        </w:rPr>
      </w:pPr>
      <w:r>
        <w:rPr>
          <w:rFonts w:hint="eastAsia"/>
          <w:sz w:val="24"/>
          <w:highlight w:val="none"/>
          <w:shd w:val="clear" w:color="auto" w:fill="auto"/>
        </w:rPr>
        <w:t>S</w:t>
      </w:r>
      <w:r>
        <w:rPr>
          <w:sz w:val="24"/>
          <w:highlight w:val="none"/>
          <w:shd w:val="clear" w:color="auto" w:fill="auto"/>
        </w:rPr>
        <w:t>O</w:t>
      </w:r>
      <w:r>
        <w:rPr>
          <w:sz w:val="24"/>
          <w:highlight w:val="none"/>
          <w:shd w:val="clear" w:color="auto" w:fill="auto"/>
          <w:vertAlign w:val="subscript"/>
        </w:rPr>
        <w:t>2</w:t>
      </w:r>
      <w:r>
        <w:rPr>
          <w:rFonts w:hint="eastAsia"/>
          <w:sz w:val="24"/>
          <w:highlight w:val="none"/>
          <w:shd w:val="clear" w:color="auto" w:fill="auto"/>
        </w:rPr>
        <w:t>测量范围：0-</w:t>
      </w:r>
      <w:r>
        <w:rPr>
          <w:sz w:val="24"/>
          <w:highlight w:val="none"/>
          <w:shd w:val="clear" w:color="auto" w:fill="auto"/>
        </w:rPr>
        <w:t>300mg</w:t>
      </w:r>
      <w:r>
        <w:rPr>
          <w:rFonts w:hint="eastAsia"/>
          <w:sz w:val="24"/>
          <w:highlight w:val="none"/>
          <w:shd w:val="clear" w:color="auto" w:fill="auto"/>
        </w:rPr>
        <w:t>/</w:t>
      </w:r>
      <w:r>
        <w:rPr>
          <w:sz w:val="24"/>
          <w:highlight w:val="none"/>
          <w:shd w:val="clear" w:color="auto" w:fill="auto"/>
        </w:rPr>
        <w:t>m</w:t>
      </w:r>
      <w:r>
        <w:rPr>
          <w:sz w:val="24"/>
          <w:highlight w:val="none"/>
          <w:shd w:val="clear" w:color="auto" w:fill="auto"/>
          <w:vertAlign w:val="superscript"/>
        </w:rPr>
        <w:t>3</w:t>
      </w:r>
      <w:r>
        <w:rPr>
          <w:rFonts w:hint="eastAsia"/>
          <w:sz w:val="24"/>
          <w:highlight w:val="none"/>
          <w:shd w:val="clear" w:color="auto" w:fill="auto"/>
        </w:rPr>
        <w:t>（可根据现场实际应用调整）；</w:t>
      </w:r>
    </w:p>
    <w:p>
      <w:pPr>
        <w:spacing w:line="360" w:lineRule="auto"/>
        <w:rPr>
          <w:sz w:val="24"/>
          <w:highlight w:val="none"/>
          <w:shd w:val="clear" w:color="auto" w:fill="auto"/>
        </w:rPr>
      </w:pPr>
      <w:r>
        <w:rPr>
          <w:sz w:val="24"/>
          <w:highlight w:val="none"/>
          <w:shd w:val="clear" w:color="auto" w:fill="auto"/>
        </w:rPr>
        <w:t>NO</w:t>
      </w:r>
      <w:r>
        <w:rPr>
          <w:rFonts w:hint="eastAsia"/>
          <w:sz w:val="24"/>
          <w:highlight w:val="none"/>
          <w:shd w:val="clear" w:color="auto" w:fill="auto"/>
        </w:rPr>
        <w:t>x测量范围：0-</w:t>
      </w:r>
      <w:r>
        <w:rPr>
          <w:sz w:val="24"/>
          <w:highlight w:val="none"/>
          <w:shd w:val="clear" w:color="auto" w:fill="auto"/>
        </w:rPr>
        <w:t>300</w:t>
      </w:r>
      <w:r>
        <w:rPr>
          <w:rFonts w:hint="eastAsia"/>
          <w:sz w:val="24"/>
          <w:highlight w:val="none"/>
          <w:shd w:val="clear" w:color="auto" w:fill="auto"/>
        </w:rPr>
        <w:t>mg</w:t>
      </w:r>
      <w:r>
        <w:rPr>
          <w:sz w:val="24"/>
          <w:highlight w:val="none"/>
          <w:shd w:val="clear" w:color="auto" w:fill="auto"/>
        </w:rPr>
        <w:t>/m</w:t>
      </w:r>
      <w:r>
        <w:rPr>
          <w:sz w:val="24"/>
          <w:highlight w:val="none"/>
          <w:shd w:val="clear" w:color="auto" w:fill="auto"/>
          <w:vertAlign w:val="superscript"/>
        </w:rPr>
        <w:t>3</w:t>
      </w:r>
      <w:r>
        <w:rPr>
          <w:rFonts w:hint="eastAsia"/>
          <w:sz w:val="24"/>
          <w:highlight w:val="none"/>
          <w:shd w:val="clear" w:color="auto" w:fill="auto"/>
        </w:rPr>
        <w:t>（可根据现场实际应用调整）；</w:t>
      </w:r>
    </w:p>
    <w:p>
      <w:pPr>
        <w:numPr>
          <w:ilvl w:val="1"/>
          <w:numId w:val="1"/>
        </w:numPr>
        <w:spacing w:line="360" w:lineRule="auto"/>
        <w:rPr>
          <w:rFonts w:hint="eastAsia"/>
          <w:sz w:val="28"/>
          <w:szCs w:val="28"/>
          <w:highlight w:val="none"/>
          <w:shd w:val="clear" w:color="auto" w:fill="auto"/>
        </w:rPr>
      </w:pPr>
      <w:r>
        <w:rPr>
          <w:rFonts w:hint="eastAsia"/>
          <w:sz w:val="28"/>
          <w:szCs w:val="28"/>
          <w:highlight w:val="none"/>
          <w:shd w:val="clear" w:color="auto" w:fill="auto"/>
        </w:rPr>
        <w:t>SO2技术指标：</w:t>
      </w:r>
    </w:p>
    <w:p>
      <w:pPr>
        <w:numPr>
          <w:ilvl w:val="0"/>
          <w:numId w:val="0"/>
        </w:numPr>
        <w:spacing w:line="360" w:lineRule="auto"/>
        <w:ind w:leftChars="0" w:firstLine="480" w:firstLineChars="200"/>
        <w:rPr>
          <w:rFonts w:hint="eastAsia" w:eastAsia="宋体"/>
          <w:sz w:val="24"/>
          <w:highlight w:val="none"/>
          <w:shd w:val="clear" w:color="auto" w:fill="auto"/>
          <w:lang w:eastAsia="zh-CN"/>
        </w:rPr>
      </w:pPr>
      <w:r>
        <w:rPr>
          <w:rFonts w:hint="eastAsia"/>
          <w:sz w:val="24"/>
          <w:highlight w:val="none"/>
          <w:shd w:val="clear" w:color="auto" w:fill="auto"/>
        </w:rPr>
        <w:t>响应时间：＜90s</w:t>
      </w:r>
      <w:r>
        <w:rPr>
          <w:rFonts w:hint="eastAsia"/>
          <w:sz w:val="24"/>
          <w:highlight w:val="none"/>
          <w:shd w:val="clear" w:color="auto" w:fill="auto"/>
          <w:lang w:eastAsia="zh-CN"/>
        </w:rPr>
        <w:t>、</w:t>
      </w:r>
      <w:r>
        <w:rPr>
          <w:rFonts w:hint="eastAsia"/>
          <w:sz w:val="24"/>
          <w:highlight w:val="none"/>
          <w:shd w:val="clear" w:color="auto" w:fill="auto"/>
        </w:rPr>
        <w:t>重复性：≤0.</w:t>
      </w:r>
      <w:r>
        <w:rPr>
          <w:sz w:val="24"/>
          <w:highlight w:val="none"/>
          <w:shd w:val="clear" w:color="auto" w:fill="auto"/>
        </w:rPr>
        <w:t>2</w:t>
      </w:r>
      <w:r>
        <w:rPr>
          <w:rFonts w:hint="eastAsia"/>
          <w:sz w:val="24"/>
          <w:highlight w:val="none"/>
          <w:shd w:val="clear" w:color="auto" w:fill="auto"/>
        </w:rPr>
        <w:t>%</w:t>
      </w:r>
      <w:r>
        <w:rPr>
          <w:rFonts w:hint="eastAsia"/>
          <w:sz w:val="24"/>
          <w:highlight w:val="none"/>
          <w:shd w:val="clear" w:color="auto" w:fill="auto"/>
          <w:lang w:eastAsia="zh-CN"/>
        </w:rPr>
        <w:t>、</w:t>
      </w:r>
      <w:r>
        <w:rPr>
          <w:rFonts w:hint="eastAsia"/>
          <w:sz w:val="24"/>
          <w:highlight w:val="none"/>
          <w:shd w:val="clear" w:color="auto" w:fill="auto"/>
        </w:rPr>
        <w:t>线性误差：≤±0</w:t>
      </w:r>
      <w:r>
        <w:rPr>
          <w:sz w:val="24"/>
          <w:highlight w:val="none"/>
          <w:shd w:val="clear" w:color="auto" w:fill="auto"/>
        </w:rPr>
        <w:t>.1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p>
    <w:p>
      <w:pPr>
        <w:spacing w:line="360" w:lineRule="auto"/>
        <w:rPr>
          <w:rFonts w:hint="eastAsia" w:eastAsia="宋体"/>
          <w:sz w:val="24"/>
          <w:highlight w:val="none"/>
          <w:shd w:val="clear" w:color="auto" w:fill="auto"/>
          <w:lang w:eastAsia="zh-CN"/>
        </w:rPr>
      </w:pPr>
      <w:r>
        <w:rPr>
          <w:rFonts w:hint="eastAsia"/>
          <w:sz w:val="24"/>
          <w:highlight w:val="none"/>
          <w:shd w:val="clear" w:color="auto" w:fill="auto"/>
        </w:rPr>
        <w:t>示值误差：≤0</w:t>
      </w:r>
      <w:r>
        <w:rPr>
          <w:sz w:val="24"/>
          <w:highlight w:val="none"/>
          <w:shd w:val="clear" w:color="auto" w:fill="auto"/>
        </w:rPr>
        <w:t>.5</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24h零点漂移：≤±0.2%F.S.</w:t>
      </w:r>
      <w:r>
        <w:rPr>
          <w:rFonts w:hint="eastAsia"/>
          <w:sz w:val="24"/>
          <w:highlight w:val="none"/>
          <w:shd w:val="clear" w:color="auto" w:fill="auto"/>
          <w:lang w:eastAsia="zh-CN"/>
        </w:rPr>
        <w:t>、</w:t>
      </w:r>
      <w:r>
        <w:rPr>
          <w:rFonts w:hint="eastAsia"/>
          <w:sz w:val="24"/>
          <w:highlight w:val="none"/>
          <w:shd w:val="clear" w:color="auto" w:fill="auto"/>
        </w:rPr>
        <w:t>24h量程漂移：≤±0.3%F.S.</w:t>
      </w:r>
      <w:r>
        <w:rPr>
          <w:rFonts w:hint="eastAsia"/>
          <w:sz w:val="24"/>
          <w:highlight w:val="none"/>
          <w:shd w:val="clear" w:color="auto" w:fill="auto"/>
          <w:lang w:eastAsia="zh-CN"/>
        </w:rPr>
        <w:t>、</w:t>
      </w:r>
    </w:p>
    <w:p>
      <w:pPr>
        <w:spacing w:line="360" w:lineRule="auto"/>
        <w:rPr>
          <w:rFonts w:hint="eastAsia" w:eastAsia="宋体"/>
          <w:sz w:val="24"/>
          <w:highlight w:val="none"/>
          <w:shd w:val="clear" w:color="auto" w:fill="auto"/>
          <w:lang w:eastAsia="zh-CN"/>
        </w:rPr>
      </w:pPr>
      <w:r>
        <w:rPr>
          <w:rFonts w:hint="eastAsia"/>
          <w:sz w:val="24"/>
          <w:highlight w:val="none"/>
          <w:shd w:val="clear" w:color="auto" w:fill="auto"/>
        </w:rPr>
        <w:t>一周零点漂移：≤±0</w:t>
      </w:r>
      <w:r>
        <w:rPr>
          <w:sz w:val="24"/>
          <w:highlight w:val="none"/>
          <w:shd w:val="clear" w:color="auto" w:fill="auto"/>
        </w:rPr>
        <w:t>.2%F.S.</w:t>
      </w:r>
      <w:r>
        <w:rPr>
          <w:rFonts w:hint="eastAsia"/>
          <w:sz w:val="24"/>
          <w:highlight w:val="none"/>
          <w:shd w:val="clear" w:color="auto" w:fill="auto"/>
          <w:lang w:eastAsia="zh-CN"/>
        </w:rPr>
        <w:t>、</w:t>
      </w:r>
      <w:r>
        <w:rPr>
          <w:rFonts w:hint="eastAsia"/>
          <w:sz w:val="24"/>
          <w:highlight w:val="none"/>
          <w:shd w:val="clear" w:color="auto" w:fill="auto"/>
        </w:rPr>
        <w:t>一周量程漂移：≤±0</w:t>
      </w:r>
      <w:r>
        <w:rPr>
          <w:sz w:val="24"/>
          <w:highlight w:val="none"/>
          <w:shd w:val="clear" w:color="auto" w:fill="auto"/>
        </w:rPr>
        <w:t>.3</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rPr>
        <w:t>平行性：＜0</w:t>
      </w:r>
      <w:r>
        <w:rPr>
          <w:sz w:val="24"/>
          <w:highlight w:val="none"/>
          <w:shd w:val="clear" w:color="auto" w:fill="auto"/>
        </w:rPr>
        <w:t>.</w:t>
      </w:r>
      <w:r>
        <w:rPr>
          <w:rFonts w:hint="eastAsia"/>
          <w:sz w:val="24"/>
          <w:highlight w:val="none"/>
          <w:shd w:val="clear" w:color="auto" w:fill="auto"/>
        </w:rPr>
        <w:t>4%</w:t>
      </w:r>
      <w:r>
        <w:rPr>
          <w:rFonts w:hint="eastAsia"/>
          <w:sz w:val="24"/>
          <w:highlight w:val="none"/>
          <w:shd w:val="clear" w:color="auto" w:fill="auto"/>
          <w:lang w:eastAsia="zh-CN"/>
        </w:rPr>
        <w:t>、</w:t>
      </w:r>
    </w:p>
    <w:p>
      <w:pPr>
        <w:spacing w:line="360" w:lineRule="auto"/>
        <w:rPr>
          <w:rFonts w:hint="eastAsia"/>
          <w:sz w:val="24"/>
          <w:highlight w:val="none"/>
          <w:shd w:val="clear" w:color="auto" w:fill="auto"/>
        </w:rPr>
      </w:pPr>
      <w:r>
        <w:rPr>
          <w:rFonts w:hint="eastAsia"/>
          <w:sz w:val="24"/>
          <w:highlight w:val="none"/>
          <w:shd w:val="clear" w:color="auto" w:fill="auto"/>
        </w:rPr>
        <w:t>准确度：＜5</w:t>
      </w:r>
      <w:r>
        <w:rPr>
          <w:sz w:val="24"/>
          <w:highlight w:val="none"/>
          <w:shd w:val="clear" w:color="auto" w:fill="auto"/>
        </w:rPr>
        <w:t>7</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时，绝对误差＜</w:t>
      </w:r>
      <w:r>
        <w:rPr>
          <w:sz w:val="24"/>
          <w:highlight w:val="none"/>
          <w:shd w:val="clear" w:color="auto" w:fill="auto"/>
        </w:rPr>
        <w:t>5</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lang w:eastAsia="zh-CN"/>
        </w:rPr>
        <w:t>、</w:t>
      </w:r>
      <w:r>
        <w:rPr>
          <w:rFonts w:hint="eastAsia"/>
          <w:sz w:val="24"/>
          <w:highlight w:val="none"/>
          <w:shd w:val="clear" w:color="auto" w:fill="auto"/>
        </w:rPr>
        <w:t>干扰成分的影响：≤0.5%</w:t>
      </w:r>
      <w:r>
        <w:rPr>
          <w:sz w:val="24"/>
          <w:highlight w:val="none"/>
          <w:shd w:val="clear" w:color="auto" w:fill="auto"/>
        </w:rPr>
        <w:t xml:space="preserve"> F.S.</w:t>
      </w:r>
    </w:p>
    <w:p>
      <w:pPr>
        <w:spacing w:line="360" w:lineRule="auto"/>
        <w:rPr>
          <w:rFonts w:hint="eastAsia" w:eastAsia="宋体"/>
          <w:sz w:val="24"/>
          <w:highlight w:val="none"/>
          <w:shd w:val="clear" w:color="auto" w:fill="auto"/>
          <w:lang w:eastAsia="zh-CN"/>
        </w:rPr>
      </w:pPr>
      <w:r>
        <w:rPr>
          <w:rFonts w:hint="eastAsia"/>
          <w:sz w:val="24"/>
          <w:highlight w:val="none"/>
          <w:shd w:val="clear" w:color="auto" w:fill="auto"/>
        </w:rPr>
        <w:t>供电电压变化的影响：≤±0</w:t>
      </w:r>
      <w:r>
        <w:rPr>
          <w:sz w:val="24"/>
          <w:highlight w:val="none"/>
          <w:shd w:val="clear" w:color="auto" w:fill="auto"/>
        </w:rPr>
        <w:t>.2%F.S</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 xml:space="preserve">1.2  </w:t>
      </w:r>
      <w:r>
        <w:rPr>
          <w:rFonts w:hint="eastAsia"/>
          <w:sz w:val="28"/>
          <w:szCs w:val="28"/>
          <w:highlight w:val="none"/>
          <w:shd w:val="clear" w:color="auto" w:fill="auto"/>
        </w:rPr>
        <w:t>NOx技术指标：</w:t>
      </w:r>
    </w:p>
    <w:p>
      <w:pPr>
        <w:spacing w:line="360" w:lineRule="auto"/>
        <w:ind w:firstLine="480" w:firstLineChars="200"/>
        <w:rPr>
          <w:rFonts w:hint="eastAsia" w:eastAsia="宋体"/>
          <w:sz w:val="24"/>
          <w:highlight w:val="none"/>
          <w:shd w:val="clear" w:color="auto" w:fill="auto"/>
          <w:lang w:eastAsia="zh-CN"/>
        </w:rPr>
      </w:pPr>
      <w:r>
        <w:rPr>
          <w:rFonts w:hint="eastAsia"/>
          <w:sz w:val="24"/>
          <w:highlight w:val="none"/>
          <w:shd w:val="clear" w:color="auto" w:fill="auto"/>
        </w:rPr>
        <w:t>响应时间：＜9</w:t>
      </w:r>
      <w:r>
        <w:rPr>
          <w:sz w:val="24"/>
          <w:highlight w:val="none"/>
          <w:shd w:val="clear" w:color="auto" w:fill="auto"/>
        </w:rPr>
        <w:t>0</w:t>
      </w:r>
      <w:r>
        <w:rPr>
          <w:rFonts w:hint="eastAsia"/>
          <w:sz w:val="24"/>
          <w:highlight w:val="none"/>
          <w:shd w:val="clear" w:color="auto" w:fill="auto"/>
        </w:rPr>
        <w:t>s</w:t>
      </w:r>
      <w:r>
        <w:rPr>
          <w:rFonts w:hint="eastAsia"/>
          <w:sz w:val="24"/>
          <w:highlight w:val="none"/>
          <w:shd w:val="clear" w:color="auto" w:fill="auto"/>
          <w:lang w:eastAsia="zh-CN"/>
        </w:rPr>
        <w:t>、</w:t>
      </w:r>
      <w:r>
        <w:rPr>
          <w:rFonts w:hint="eastAsia"/>
          <w:sz w:val="24"/>
          <w:highlight w:val="none"/>
          <w:shd w:val="clear" w:color="auto" w:fill="auto"/>
          <w:lang w:val="en-US" w:eastAsia="zh-CN"/>
        </w:rPr>
        <w:t xml:space="preserve"> </w:t>
      </w:r>
      <w:r>
        <w:rPr>
          <w:rFonts w:hint="eastAsia"/>
          <w:sz w:val="24"/>
          <w:highlight w:val="none"/>
          <w:shd w:val="clear" w:color="auto" w:fill="auto"/>
        </w:rPr>
        <w:t>重复性：≤0</w:t>
      </w:r>
      <w:r>
        <w:rPr>
          <w:sz w:val="24"/>
          <w:highlight w:val="none"/>
          <w:shd w:val="clear" w:color="auto" w:fill="auto"/>
        </w:rPr>
        <w:t>.1</w:t>
      </w:r>
      <w:r>
        <w:rPr>
          <w:rFonts w:hint="eastAsia"/>
          <w:sz w:val="24"/>
          <w:highlight w:val="none"/>
          <w:shd w:val="clear" w:color="auto" w:fill="auto"/>
        </w:rPr>
        <w:t>%</w:t>
      </w:r>
      <w:r>
        <w:rPr>
          <w:rFonts w:hint="eastAsia"/>
          <w:sz w:val="24"/>
          <w:highlight w:val="none"/>
          <w:shd w:val="clear" w:color="auto" w:fill="auto"/>
          <w:lang w:eastAsia="zh-CN"/>
        </w:rPr>
        <w:t>、</w:t>
      </w:r>
      <w:r>
        <w:rPr>
          <w:rFonts w:hint="eastAsia"/>
          <w:sz w:val="24"/>
          <w:highlight w:val="none"/>
          <w:shd w:val="clear" w:color="auto" w:fill="auto"/>
        </w:rPr>
        <w:t>线性误差：≤±</w:t>
      </w:r>
      <w:r>
        <w:rPr>
          <w:sz w:val="24"/>
          <w:highlight w:val="none"/>
          <w:shd w:val="clear" w:color="auto" w:fill="auto"/>
        </w:rPr>
        <w:t>0.1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示值误差：≤±0</w:t>
      </w:r>
      <w:r>
        <w:rPr>
          <w:sz w:val="24"/>
          <w:highlight w:val="none"/>
          <w:shd w:val="clear" w:color="auto" w:fill="auto"/>
        </w:rPr>
        <w:t>.1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24h零点漂移：≤±0.</w:t>
      </w:r>
      <w:r>
        <w:rPr>
          <w:sz w:val="24"/>
          <w:highlight w:val="none"/>
          <w:shd w:val="clear" w:color="auto" w:fill="auto"/>
        </w:rPr>
        <w:t>3</w:t>
      </w:r>
      <w:r>
        <w:rPr>
          <w:rFonts w:hint="eastAsia"/>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24h量程漂移：≤±0.</w:t>
      </w:r>
      <w:r>
        <w:rPr>
          <w:sz w:val="24"/>
          <w:highlight w:val="none"/>
          <w:shd w:val="clear" w:color="auto" w:fill="auto"/>
        </w:rPr>
        <w:t>8</w:t>
      </w:r>
      <w:r>
        <w:rPr>
          <w:rFonts w:hint="eastAsia"/>
          <w:sz w:val="24"/>
          <w:highlight w:val="none"/>
          <w:shd w:val="clear" w:color="auto" w:fill="auto"/>
        </w:rPr>
        <w:t>%F.S.</w:t>
      </w:r>
      <w:r>
        <w:rPr>
          <w:rFonts w:hint="eastAsia"/>
          <w:sz w:val="24"/>
          <w:highlight w:val="none"/>
          <w:shd w:val="clear" w:color="auto" w:fill="auto"/>
          <w:lang w:eastAsia="zh-CN"/>
        </w:rPr>
        <w:t>、</w:t>
      </w:r>
    </w:p>
    <w:p>
      <w:pPr>
        <w:spacing w:line="360" w:lineRule="auto"/>
        <w:rPr>
          <w:rFonts w:hint="eastAsia"/>
          <w:sz w:val="24"/>
          <w:highlight w:val="none"/>
          <w:shd w:val="clear" w:color="auto" w:fill="auto"/>
          <w:lang w:eastAsia="zh-CN"/>
        </w:rPr>
      </w:pPr>
      <w:r>
        <w:rPr>
          <w:rFonts w:hint="eastAsia"/>
          <w:sz w:val="24"/>
          <w:highlight w:val="none"/>
          <w:shd w:val="clear" w:color="auto" w:fill="auto"/>
        </w:rPr>
        <w:t>一周零点漂移：≤±0.</w:t>
      </w:r>
      <w:r>
        <w:rPr>
          <w:sz w:val="24"/>
          <w:highlight w:val="none"/>
          <w:shd w:val="clear" w:color="auto" w:fill="auto"/>
        </w:rPr>
        <w:t>3</w:t>
      </w:r>
      <w:r>
        <w:rPr>
          <w:rFonts w:hint="eastAsia"/>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一周量程漂移：≤±0.</w:t>
      </w:r>
      <w:r>
        <w:rPr>
          <w:sz w:val="24"/>
          <w:highlight w:val="none"/>
          <w:shd w:val="clear" w:color="auto" w:fill="auto"/>
        </w:rPr>
        <w:t>3</w:t>
      </w:r>
      <w:r>
        <w:rPr>
          <w:rFonts w:hint="eastAsia"/>
          <w:sz w:val="24"/>
          <w:highlight w:val="none"/>
          <w:shd w:val="clear" w:color="auto" w:fill="auto"/>
        </w:rPr>
        <w:t>%F.S.</w:t>
      </w:r>
      <w:r>
        <w:rPr>
          <w:rFonts w:hint="eastAsia"/>
          <w:sz w:val="24"/>
          <w:highlight w:val="none"/>
          <w:shd w:val="clear" w:color="auto" w:fill="auto"/>
          <w:lang w:eastAsia="zh-CN"/>
        </w:rPr>
        <w:t>、</w:t>
      </w:r>
    </w:p>
    <w:p>
      <w:pPr>
        <w:spacing w:line="360" w:lineRule="auto"/>
        <w:rPr>
          <w:sz w:val="24"/>
          <w:highlight w:val="none"/>
          <w:shd w:val="clear" w:color="auto" w:fill="auto"/>
        </w:rPr>
      </w:pPr>
      <w:r>
        <w:rPr>
          <w:rFonts w:hint="eastAsia"/>
          <w:sz w:val="24"/>
          <w:highlight w:val="none"/>
          <w:shd w:val="clear" w:color="auto" w:fill="auto"/>
        </w:rPr>
        <w:t>干扰成分的影响：≤0.5%</w:t>
      </w:r>
      <w:r>
        <w:rPr>
          <w:sz w:val="24"/>
          <w:highlight w:val="none"/>
          <w:shd w:val="clear" w:color="auto" w:fill="auto"/>
        </w:rPr>
        <w:t xml:space="preserve"> F.S.</w:t>
      </w:r>
      <w:r>
        <w:rPr>
          <w:rFonts w:hint="eastAsia"/>
          <w:sz w:val="24"/>
          <w:highlight w:val="none"/>
          <w:shd w:val="clear" w:color="auto" w:fill="auto"/>
          <w:lang w:eastAsia="zh-CN"/>
        </w:rPr>
        <w:t>、</w:t>
      </w:r>
      <w:r>
        <w:rPr>
          <w:rFonts w:hint="eastAsia"/>
          <w:sz w:val="24"/>
          <w:highlight w:val="none"/>
          <w:shd w:val="clear" w:color="auto" w:fill="auto"/>
        </w:rPr>
        <w:t>N</w:t>
      </w:r>
      <w:r>
        <w:rPr>
          <w:sz w:val="24"/>
          <w:highlight w:val="none"/>
          <w:shd w:val="clear" w:color="auto" w:fill="auto"/>
        </w:rPr>
        <w:t>O2</w:t>
      </w:r>
      <w:r>
        <w:rPr>
          <w:rFonts w:hint="eastAsia"/>
          <w:sz w:val="24"/>
          <w:highlight w:val="none"/>
          <w:shd w:val="clear" w:color="auto" w:fill="auto"/>
        </w:rPr>
        <w:t>转换效率：＞9</w:t>
      </w:r>
      <w:r>
        <w:rPr>
          <w:sz w:val="24"/>
          <w:highlight w:val="none"/>
          <w:shd w:val="clear" w:color="auto" w:fill="auto"/>
        </w:rPr>
        <w:t>8</w:t>
      </w:r>
      <w:r>
        <w:rPr>
          <w:rFonts w:hint="eastAsia"/>
          <w:sz w:val="24"/>
          <w:highlight w:val="none"/>
          <w:shd w:val="clear" w:color="auto" w:fill="auto"/>
        </w:rPr>
        <w:t>%</w:t>
      </w:r>
      <w:r>
        <w:rPr>
          <w:rFonts w:hint="eastAsia"/>
          <w:sz w:val="24"/>
          <w:highlight w:val="none"/>
          <w:shd w:val="clear" w:color="auto" w:fill="auto"/>
          <w:lang w:eastAsia="zh-CN"/>
        </w:rPr>
        <w:t>、</w:t>
      </w:r>
      <w:r>
        <w:rPr>
          <w:rFonts w:hint="eastAsia"/>
          <w:sz w:val="24"/>
          <w:highlight w:val="none"/>
          <w:shd w:val="clear" w:color="auto" w:fill="auto"/>
        </w:rPr>
        <w:t>平行性：＜1%；</w:t>
      </w:r>
    </w:p>
    <w:p>
      <w:pPr>
        <w:spacing w:line="360" w:lineRule="auto"/>
        <w:rPr>
          <w:sz w:val="24"/>
          <w:highlight w:val="none"/>
          <w:shd w:val="clear" w:color="auto" w:fill="auto"/>
        </w:rPr>
      </w:pPr>
      <w:r>
        <w:rPr>
          <w:rFonts w:hint="eastAsia"/>
          <w:sz w:val="24"/>
          <w:highlight w:val="none"/>
          <w:shd w:val="clear" w:color="auto" w:fill="auto"/>
        </w:rPr>
        <w:t>准确度：≥</w:t>
      </w:r>
      <w:r>
        <w:rPr>
          <w:sz w:val="24"/>
          <w:highlight w:val="none"/>
          <w:shd w:val="clear" w:color="auto" w:fill="auto"/>
        </w:rPr>
        <w:t>41</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w:t>
      </w:r>
      <w:r>
        <w:rPr>
          <w:sz w:val="24"/>
          <w:highlight w:val="none"/>
          <w:shd w:val="clear" w:color="auto" w:fill="auto"/>
        </w:rPr>
        <w:t>103</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时，相对误差≤</w:t>
      </w:r>
      <w:r>
        <w:rPr>
          <w:sz w:val="24"/>
          <w:highlight w:val="none"/>
          <w:shd w:val="clear" w:color="auto" w:fill="auto"/>
        </w:rPr>
        <w:t>9</w:t>
      </w:r>
      <w:r>
        <w:rPr>
          <w:rFonts w:hint="eastAsia"/>
          <w:sz w:val="24"/>
          <w:highlight w:val="none"/>
          <w:shd w:val="clear" w:color="auto" w:fill="auto"/>
        </w:rPr>
        <w:t>%，≥</w:t>
      </w:r>
      <w:r>
        <w:rPr>
          <w:sz w:val="24"/>
          <w:highlight w:val="none"/>
          <w:shd w:val="clear" w:color="auto" w:fill="auto"/>
        </w:rPr>
        <w:t>103</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＜5</w:t>
      </w:r>
      <w:r>
        <w:rPr>
          <w:sz w:val="24"/>
          <w:highlight w:val="none"/>
          <w:shd w:val="clear" w:color="auto" w:fill="auto"/>
        </w:rPr>
        <w:t>13</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时，绝对误差≤</w:t>
      </w:r>
      <w:r>
        <w:rPr>
          <w:sz w:val="24"/>
          <w:highlight w:val="none"/>
          <w:shd w:val="clear" w:color="auto" w:fill="auto"/>
        </w:rPr>
        <w:t>9</w:t>
      </w:r>
      <w:r>
        <w:rPr>
          <w:rFonts w:hint="eastAsia"/>
          <w:sz w:val="24"/>
          <w:highlight w:val="none"/>
          <w:shd w:val="clear" w:color="auto" w:fill="auto"/>
        </w:rPr>
        <w:t>mg</w:t>
      </w:r>
      <w:r>
        <w:rPr>
          <w:sz w:val="24"/>
          <w:highlight w:val="none"/>
          <w:shd w:val="clear" w:color="auto" w:fill="auto"/>
        </w:rPr>
        <w:t>/m3</w:t>
      </w:r>
      <w:r>
        <w:rPr>
          <w:rFonts w:hint="eastAsia"/>
          <w:sz w:val="24"/>
          <w:highlight w:val="none"/>
          <w:shd w:val="clear" w:color="auto" w:fill="auto"/>
        </w:rPr>
        <w:t>。</w:t>
      </w:r>
    </w:p>
    <w:p>
      <w:pPr>
        <w:spacing w:line="360" w:lineRule="auto"/>
        <w:rPr>
          <w:sz w:val="24"/>
          <w:highlight w:val="none"/>
          <w:shd w:val="clear" w:color="auto" w:fill="auto"/>
        </w:rPr>
      </w:pPr>
      <w:r>
        <w:rPr>
          <w:rFonts w:hint="eastAsia"/>
          <w:sz w:val="24"/>
          <w:highlight w:val="none"/>
          <w:shd w:val="clear" w:color="auto" w:fill="auto"/>
        </w:rPr>
        <w:t>注：以上技术要求须提供有效期内的环境保护部环境监测仪器质量监督检验中心出具的检测报告佐证（以实验室、 现场初检、 复检指标检测结果最大值均须满足视为响应）。</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2</w:t>
      </w:r>
      <w:r>
        <w:rPr>
          <w:rFonts w:hint="eastAsia"/>
          <w:sz w:val="28"/>
          <w:szCs w:val="28"/>
          <w:highlight w:val="none"/>
          <w:shd w:val="clear" w:color="auto" w:fill="auto"/>
        </w:rPr>
        <w:t>、氧监测单元技术要求</w:t>
      </w:r>
    </w:p>
    <w:p>
      <w:pPr>
        <w:spacing w:line="360" w:lineRule="auto"/>
        <w:rPr>
          <w:sz w:val="24"/>
          <w:highlight w:val="none"/>
          <w:shd w:val="clear" w:color="auto" w:fill="auto"/>
        </w:rPr>
      </w:pPr>
      <w:r>
        <w:rPr>
          <w:rFonts w:hint="eastAsia"/>
          <w:sz w:val="24"/>
          <w:highlight w:val="none"/>
          <w:shd w:val="clear" w:color="auto" w:fill="auto"/>
        </w:rPr>
        <w:t>监测原理：电化学法</w:t>
      </w:r>
      <w:r>
        <w:rPr>
          <w:rFonts w:hint="eastAsia"/>
          <w:sz w:val="24"/>
          <w:highlight w:val="none"/>
          <w:shd w:val="clear" w:color="auto" w:fill="auto"/>
          <w:lang w:eastAsia="zh-CN"/>
        </w:rPr>
        <w:t>、</w:t>
      </w:r>
      <w:r>
        <w:rPr>
          <w:rFonts w:hint="eastAsia"/>
          <w:sz w:val="24"/>
          <w:highlight w:val="none"/>
          <w:shd w:val="clear" w:color="auto" w:fill="auto"/>
        </w:rPr>
        <w:t>响应时间：＜</w:t>
      </w:r>
      <w:r>
        <w:rPr>
          <w:sz w:val="24"/>
          <w:highlight w:val="none"/>
          <w:shd w:val="clear" w:color="auto" w:fill="auto"/>
        </w:rPr>
        <w:t>9</w:t>
      </w:r>
      <w:r>
        <w:rPr>
          <w:rFonts w:hint="eastAsia"/>
          <w:sz w:val="24"/>
          <w:highlight w:val="none"/>
          <w:shd w:val="clear" w:color="auto" w:fill="auto"/>
        </w:rPr>
        <w:t>0s</w:t>
      </w:r>
      <w:r>
        <w:rPr>
          <w:rFonts w:hint="eastAsia"/>
          <w:sz w:val="24"/>
          <w:highlight w:val="none"/>
          <w:shd w:val="clear" w:color="auto" w:fill="auto"/>
          <w:lang w:eastAsia="zh-CN"/>
        </w:rPr>
        <w:t>、</w:t>
      </w:r>
      <w:r>
        <w:rPr>
          <w:rFonts w:hint="eastAsia"/>
          <w:sz w:val="24"/>
          <w:highlight w:val="none"/>
          <w:shd w:val="clear" w:color="auto" w:fill="auto"/>
        </w:rPr>
        <w:t>重复性：＜0</w:t>
      </w:r>
      <w:r>
        <w:rPr>
          <w:sz w:val="24"/>
          <w:highlight w:val="none"/>
          <w:shd w:val="clear" w:color="auto" w:fill="auto"/>
        </w:rPr>
        <w:t>.5</w:t>
      </w:r>
      <w:r>
        <w:rPr>
          <w:rFonts w:hint="eastAsia"/>
          <w:sz w:val="24"/>
          <w:highlight w:val="none"/>
          <w:shd w:val="clear" w:color="auto" w:fill="auto"/>
        </w:rPr>
        <w:t>%</w:t>
      </w:r>
      <w:r>
        <w:rPr>
          <w:rFonts w:hint="eastAsia"/>
          <w:sz w:val="24"/>
          <w:highlight w:val="none"/>
          <w:shd w:val="clear" w:color="auto" w:fill="auto"/>
          <w:lang w:eastAsia="zh-CN"/>
        </w:rPr>
        <w:t>、</w:t>
      </w:r>
      <w:r>
        <w:rPr>
          <w:rFonts w:hint="eastAsia"/>
          <w:sz w:val="24"/>
          <w:highlight w:val="none"/>
          <w:shd w:val="clear" w:color="auto" w:fill="auto"/>
        </w:rPr>
        <w:t>线性误差：≤±</w:t>
      </w:r>
      <w:r>
        <w:rPr>
          <w:sz w:val="24"/>
          <w:highlight w:val="none"/>
          <w:shd w:val="clear" w:color="auto" w:fill="auto"/>
        </w:rPr>
        <w:t>0.3</w:t>
      </w:r>
      <w:r>
        <w:rPr>
          <w:rFonts w:hint="eastAsia"/>
          <w:sz w:val="24"/>
          <w:highlight w:val="none"/>
          <w:shd w:val="clear" w:color="auto" w:fill="auto"/>
        </w:rPr>
        <w:t>%；</w:t>
      </w:r>
    </w:p>
    <w:p>
      <w:pPr>
        <w:spacing w:line="360" w:lineRule="auto"/>
        <w:rPr>
          <w:sz w:val="24"/>
          <w:highlight w:val="none"/>
          <w:shd w:val="clear" w:color="auto" w:fill="auto"/>
        </w:rPr>
      </w:pPr>
      <w:r>
        <w:rPr>
          <w:rFonts w:hint="eastAsia"/>
          <w:sz w:val="24"/>
          <w:highlight w:val="none"/>
          <w:shd w:val="clear" w:color="auto" w:fill="auto"/>
        </w:rPr>
        <w:t>示值误差：≤</w:t>
      </w:r>
      <w:r>
        <w:rPr>
          <w:sz w:val="24"/>
          <w:highlight w:val="none"/>
          <w:shd w:val="clear" w:color="auto" w:fill="auto"/>
        </w:rPr>
        <w:t>0.1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2</w:t>
      </w:r>
      <w:r>
        <w:rPr>
          <w:sz w:val="24"/>
          <w:highlight w:val="none"/>
          <w:shd w:val="clear" w:color="auto" w:fill="auto"/>
        </w:rPr>
        <w:t>4</w:t>
      </w:r>
      <w:r>
        <w:rPr>
          <w:rFonts w:hint="eastAsia"/>
          <w:sz w:val="24"/>
          <w:highlight w:val="none"/>
          <w:shd w:val="clear" w:color="auto" w:fill="auto"/>
        </w:rPr>
        <w:t>h零点漂移：≤±1%F.S.</w:t>
      </w:r>
      <w:r>
        <w:rPr>
          <w:rFonts w:hint="eastAsia"/>
          <w:sz w:val="24"/>
          <w:highlight w:val="none"/>
          <w:shd w:val="clear" w:color="auto" w:fill="auto"/>
          <w:lang w:eastAsia="zh-CN"/>
        </w:rPr>
        <w:t>、</w:t>
      </w:r>
      <w:r>
        <w:rPr>
          <w:rFonts w:hint="eastAsia"/>
          <w:sz w:val="24"/>
          <w:highlight w:val="none"/>
          <w:shd w:val="clear" w:color="auto" w:fill="auto"/>
        </w:rPr>
        <w:t>2</w:t>
      </w:r>
      <w:r>
        <w:rPr>
          <w:sz w:val="24"/>
          <w:highlight w:val="none"/>
          <w:shd w:val="clear" w:color="auto" w:fill="auto"/>
        </w:rPr>
        <w:t>4</w:t>
      </w:r>
      <w:r>
        <w:rPr>
          <w:rFonts w:hint="eastAsia"/>
          <w:sz w:val="24"/>
          <w:highlight w:val="none"/>
          <w:shd w:val="clear" w:color="auto" w:fill="auto"/>
        </w:rPr>
        <w:t>h量程漂移：≤±</w:t>
      </w:r>
      <w:r>
        <w:rPr>
          <w:sz w:val="24"/>
          <w:highlight w:val="none"/>
          <w:shd w:val="clear" w:color="auto" w:fill="auto"/>
        </w:rPr>
        <w:t>1</w:t>
      </w:r>
      <w:r>
        <w:rPr>
          <w:rFonts w:hint="eastAsia"/>
          <w:sz w:val="24"/>
          <w:highlight w:val="none"/>
          <w:shd w:val="clear" w:color="auto" w:fill="auto"/>
        </w:rPr>
        <w:t>%F.S.；</w:t>
      </w:r>
    </w:p>
    <w:p>
      <w:pPr>
        <w:spacing w:line="360" w:lineRule="auto"/>
        <w:rPr>
          <w:rFonts w:hint="eastAsia"/>
          <w:sz w:val="24"/>
          <w:highlight w:val="none"/>
          <w:shd w:val="clear" w:color="auto" w:fill="auto"/>
        </w:rPr>
      </w:pPr>
      <w:r>
        <w:rPr>
          <w:rFonts w:hint="eastAsia"/>
          <w:sz w:val="24"/>
          <w:highlight w:val="none"/>
          <w:shd w:val="clear" w:color="auto" w:fill="auto"/>
        </w:rPr>
        <w:t>一周零点漂移：≤±1%F.S.</w:t>
      </w:r>
      <w:r>
        <w:rPr>
          <w:rFonts w:hint="eastAsia"/>
          <w:sz w:val="24"/>
          <w:highlight w:val="none"/>
          <w:shd w:val="clear" w:color="auto" w:fill="auto"/>
          <w:lang w:eastAsia="zh-CN"/>
        </w:rPr>
        <w:t>、</w:t>
      </w:r>
      <w:r>
        <w:rPr>
          <w:rFonts w:hint="eastAsia"/>
          <w:sz w:val="24"/>
          <w:highlight w:val="none"/>
          <w:shd w:val="clear" w:color="auto" w:fill="auto"/>
        </w:rPr>
        <w:t>一周量程漂移：≤±</w:t>
      </w:r>
      <w:r>
        <w:rPr>
          <w:sz w:val="24"/>
          <w:highlight w:val="none"/>
          <w:shd w:val="clear" w:color="auto" w:fill="auto"/>
        </w:rPr>
        <w:t>1</w:t>
      </w:r>
      <w:r>
        <w:rPr>
          <w:rFonts w:hint="eastAsia"/>
          <w:sz w:val="24"/>
          <w:highlight w:val="none"/>
          <w:shd w:val="clear" w:color="auto" w:fill="auto"/>
        </w:rPr>
        <w:t>%F.S.；</w:t>
      </w:r>
    </w:p>
    <w:p>
      <w:pPr>
        <w:spacing w:line="360" w:lineRule="auto"/>
        <w:rPr>
          <w:sz w:val="24"/>
          <w:highlight w:val="none"/>
          <w:shd w:val="clear" w:color="auto" w:fill="auto"/>
        </w:rPr>
      </w:pPr>
      <w:r>
        <w:rPr>
          <w:rFonts w:hint="eastAsia"/>
          <w:sz w:val="24"/>
          <w:highlight w:val="none"/>
          <w:shd w:val="clear" w:color="auto" w:fill="auto"/>
        </w:rPr>
        <w:t>干扰成分的影响：≤0.5%</w:t>
      </w:r>
      <w:r>
        <w:rPr>
          <w:sz w:val="24"/>
          <w:highlight w:val="none"/>
          <w:shd w:val="clear" w:color="auto" w:fill="auto"/>
        </w:rPr>
        <w:t xml:space="preserve"> F.S.</w:t>
      </w:r>
      <w:r>
        <w:rPr>
          <w:rFonts w:hint="eastAsia"/>
          <w:sz w:val="24"/>
          <w:highlight w:val="none"/>
          <w:shd w:val="clear" w:color="auto" w:fill="auto"/>
          <w:lang w:eastAsia="zh-CN"/>
        </w:rPr>
        <w:t>、</w:t>
      </w:r>
      <w:r>
        <w:rPr>
          <w:rFonts w:hint="eastAsia"/>
          <w:sz w:val="24"/>
          <w:highlight w:val="none"/>
          <w:shd w:val="clear" w:color="auto" w:fill="auto"/>
        </w:rPr>
        <w:t>相对准确度：≤</w:t>
      </w:r>
      <w:r>
        <w:rPr>
          <w:sz w:val="24"/>
          <w:highlight w:val="none"/>
          <w:shd w:val="clear" w:color="auto" w:fill="auto"/>
        </w:rPr>
        <w:t>6</w:t>
      </w:r>
      <w:r>
        <w:rPr>
          <w:rFonts w:hint="eastAsia"/>
          <w:sz w:val="24"/>
          <w:highlight w:val="none"/>
          <w:shd w:val="clear" w:color="auto" w:fill="auto"/>
        </w:rPr>
        <w:t>%</w:t>
      </w:r>
      <w:r>
        <w:rPr>
          <w:rFonts w:hint="eastAsia"/>
          <w:sz w:val="24"/>
          <w:highlight w:val="none"/>
          <w:shd w:val="clear" w:color="auto" w:fill="auto"/>
          <w:lang w:eastAsia="zh-CN"/>
        </w:rPr>
        <w:t>、</w:t>
      </w:r>
      <w:r>
        <w:rPr>
          <w:rFonts w:hint="eastAsia"/>
          <w:sz w:val="24"/>
          <w:highlight w:val="none"/>
          <w:shd w:val="clear" w:color="auto" w:fill="auto"/>
        </w:rPr>
        <w:t>平行性：＜1</w:t>
      </w:r>
      <w:r>
        <w:rPr>
          <w:sz w:val="24"/>
          <w:highlight w:val="none"/>
          <w:shd w:val="clear" w:color="auto" w:fill="auto"/>
        </w:rPr>
        <w:t>.5</w:t>
      </w:r>
      <w:r>
        <w:rPr>
          <w:rFonts w:hint="eastAsia"/>
          <w:sz w:val="24"/>
          <w:highlight w:val="none"/>
          <w:shd w:val="clear" w:color="auto" w:fill="auto"/>
        </w:rPr>
        <w:t>%。</w:t>
      </w:r>
    </w:p>
    <w:p>
      <w:pPr>
        <w:spacing w:line="360" w:lineRule="auto"/>
        <w:rPr>
          <w:sz w:val="24"/>
          <w:highlight w:val="none"/>
          <w:shd w:val="clear" w:color="auto" w:fill="auto"/>
        </w:rPr>
      </w:pPr>
      <w:r>
        <w:rPr>
          <w:rFonts w:hint="eastAsia"/>
          <w:sz w:val="24"/>
          <w:highlight w:val="none"/>
          <w:shd w:val="clear" w:color="auto" w:fill="auto"/>
        </w:rPr>
        <w:t>注：以上技术要求须提供有效期内的环境保护部环境监测仪器质量监督检验中心出具的检测报告佐证（以实验室、 现场初检、 复检指标检测结果最大值均须满足视为响应）。</w:t>
      </w:r>
    </w:p>
    <w:p>
      <w:pPr>
        <w:spacing w:line="360" w:lineRule="auto"/>
        <w:rPr>
          <w:sz w:val="24"/>
          <w:highlight w:val="none"/>
          <w:shd w:val="clear" w:color="auto" w:fill="auto"/>
        </w:rPr>
      </w:pPr>
      <w:r>
        <w:rPr>
          <w:rFonts w:hint="eastAsia"/>
          <w:sz w:val="28"/>
          <w:szCs w:val="28"/>
          <w:highlight w:val="none"/>
          <w:shd w:val="clear" w:color="auto" w:fill="auto"/>
          <w:lang w:val="en-US" w:eastAsia="zh-CN"/>
        </w:rPr>
        <w:t>3</w:t>
      </w:r>
      <w:r>
        <w:rPr>
          <w:rFonts w:hint="eastAsia"/>
          <w:sz w:val="28"/>
          <w:szCs w:val="28"/>
          <w:highlight w:val="none"/>
          <w:shd w:val="clear" w:color="auto" w:fill="auto"/>
        </w:rPr>
        <w:t>、温压流监测单元技术要求</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 xml:space="preserve">3.1 </w:t>
      </w:r>
      <w:r>
        <w:rPr>
          <w:rFonts w:hint="eastAsia"/>
          <w:sz w:val="28"/>
          <w:szCs w:val="28"/>
          <w:highlight w:val="none"/>
          <w:shd w:val="clear" w:color="auto" w:fill="auto"/>
        </w:rPr>
        <w:t>流速技术指标：</w:t>
      </w:r>
    </w:p>
    <w:p>
      <w:pPr>
        <w:spacing w:line="360" w:lineRule="auto"/>
        <w:rPr>
          <w:sz w:val="24"/>
          <w:highlight w:val="none"/>
          <w:shd w:val="clear" w:color="auto" w:fill="auto"/>
        </w:rPr>
      </w:pPr>
      <w:r>
        <w:rPr>
          <w:rFonts w:hint="eastAsia"/>
          <w:sz w:val="24"/>
          <w:highlight w:val="none"/>
          <w:shd w:val="clear" w:color="auto" w:fill="auto"/>
        </w:rPr>
        <w:t>量程：0-40m/s</w:t>
      </w:r>
      <w:r>
        <w:rPr>
          <w:rFonts w:hint="eastAsia"/>
          <w:sz w:val="24"/>
          <w:highlight w:val="none"/>
          <w:shd w:val="clear" w:color="auto" w:fill="auto"/>
          <w:lang w:eastAsia="zh-CN"/>
        </w:rPr>
        <w:t>、</w:t>
      </w:r>
      <w:r>
        <w:rPr>
          <w:rFonts w:hint="eastAsia"/>
          <w:sz w:val="24"/>
          <w:highlight w:val="none"/>
          <w:shd w:val="clear" w:color="auto" w:fill="auto"/>
        </w:rPr>
        <w:t>监测方法：皮托管</w:t>
      </w:r>
      <w:r>
        <w:rPr>
          <w:rFonts w:hint="eastAsia"/>
          <w:sz w:val="24"/>
          <w:highlight w:val="none"/>
          <w:shd w:val="clear" w:color="auto" w:fill="auto"/>
          <w:lang w:eastAsia="zh-CN"/>
        </w:rPr>
        <w:t>、</w:t>
      </w:r>
      <w:r>
        <w:rPr>
          <w:rFonts w:hint="eastAsia"/>
          <w:sz w:val="24"/>
          <w:highlight w:val="none"/>
          <w:shd w:val="clear" w:color="auto" w:fill="auto"/>
        </w:rPr>
        <w:t>精度：≤5%</w:t>
      </w:r>
      <w:r>
        <w:rPr>
          <w:rFonts w:hint="eastAsia"/>
          <w:sz w:val="24"/>
          <w:highlight w:val="none"/>
          <w:shd w:val="clear" w:color="auto" w:fill="auto"/>
          <w:lang w:eastAsia="zh-CN"/>
        </w:rPr>
        <w:t>、</w:t>
      </w:r>
      <w:r>
        <w:rPr>
          <w:rFonts w:hint="eastAsia"/>
          <w:sz w:val="24"/>
          <w:highlight w:val="none"/>
          <w:shd w:val="clear" w:color="auto" w:fill="auto"/>
        </w:rPr>
        <w:t>准确度：≤1.5%。</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 xml:space="preserve">3.2 </w:t>
      </w:r>
      <w:r>
        <w:rPr>
          <w:rFonts w:hint="eastAsia"/>
          <w:sz w:val="28"/>
          <w:szCs w:val="28"/>
          <w:highlight w:val="none"/>
          <w:shd w:val="clear" w:color="auto" w:fill="auto"/>
        </w:rPr>
        <w:t>温度技术指标：</w:t>
      </w:r>
    </w:p>
    <w:p>
      <w:pPr>
        <w:spacing w:line="360" w:lineRule="auto"/>
        <w:rPr>
          <w:sz w:val="24"/>
          <w:highlight w:val="none"/>
          <w:shd w:val="clear" w:color="auto" w:fill="auto"/>
        </w:rPr>
      </w:pPr>
      <w:r>
        <w:rPr>
          <w:rFonts w:hint="eastAsia"/>
          <w:sz w:val="24"/>
          <w:highlight w:val="none"/>
          <w:shd w:val="clear" w:color="auto" w:fill="auto"/>
        </w:rPr>
        <w:t>量程：0-300℃</w:t>
      </w:r>
      <w:r>
        <w:rPr>
          <w:rFonts w:hint="eastAsia"/>
          <w:sz w:val="24"/>
          <w:highlight w:val="none"/>
          <w:shd w:val="clear" w:color="auto" w:fill="auto"/>
          <w:lang w:eastAsia="zh-CN"/>
        </w:rPr>
        <w:t>、</w:t>
      </w:r>
      <w:r>
        <w:rPr>
          <w:rFonts w:hint="eastAsia"/>
          <w:sz w:val="24"/>
          <w:highlight w:val="none"/>
          <w:shd w:val="clear" w:color="auto" w:fill="auto"/>
        </w:rPr>
        <w:t>监测方法：温度传感器</w:t>
      </w:r>
      <w:r>
        <w:rPr>
          <w:rFonts w:hint="eastAsia"/>
          <w:sz w:val="24"/>
          <w:highlight w:val="none"/>
          <w:shd w:val="clear" w:color="auto" w:fill="auto"/>
          <w:lang w:eastAsia="zh-CN"/>
        </w:rPr>
        <w:t>、</w:t>
      </w:r>
      <w:r>
        <w:rPr>
          <w:rFonts w:hint="eastAsia"/>
          <w:sz w:val="24"/>
          <w:highlight w:val="none"/>
          <w:shd w:val="clear" w:color="auto" w:fill="auto"/>
        </w:rPr>
        <w:t>准确度≤±0.5℃。</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 xml:space="preserve">3.3 </w:t>
      </w:r>
      <w:r>
        <w:rPr>
          <w:rFonts w:hint="eastAsia"/>
          <w:sz w:val="28"/>
          <w:szCs w:val="28"/>
          <w:highlight w:val="none"/>
          <w:shd w:val="clear" w:color="auto" w:fill="auto"/>
        </w:rPr>
        <w:t>湿度技术指标：</w:t>
      </w:r>
    </w:p>
    <w:p>
      <w:pPr>
        <w:spacing w:line="360" w:lineRule="auto"/>
        <w:rPr>
          <w:sz w:val="24"/>
          <w:highlight w:val="none"/>
          <w:shd w:val="clear" w:color="auto" w:fill="auto"/>
        </w:rPr>
      </w:pPr>
      <w:r>
        <w:rPr>
          <w:rFonts w:hint="eastAsia"/>
          <w:sz w:val="24"/>
          <w:highlight w:val="none"/>
          <w:shd w:val="clear" w:color="auto" w:fill="auto"/>
        </w:rPr>
        <w:t>量程：0-40%</w:t>
      </w:r>
      <w:r>
        <w:rPr>
          <w:rFonts w:hint="eastAsia"/>
          <w:sz w:val="24"/>
          <w:highlight w:val="none"/>
          <w:shd w:val="clear" w:color="auto" w:fill="auto"/>
          <w:lang w:eastAsia="zh-CN"/>
        </w:rPr>
        <w:t>、</w:t>
      </w:r>
      <w:r>
        <w:rPr>
          <w:rFonts w:hint="eastAsia"/>
          <w:sz w:val="24"/>
          <w:highlight w:val="none"/>
          <w:shd w:val="clear" w:color="auto" w:fill="auto"/>
        </w:rPr>
        <w:t>监测方法：阻容法</w:t>
      </w:r>
      <w:r>
        <w:rPr>
          <w:rFonts w:hint="eastAsia"/>
          <w:sz w:val="24"/>
          <w:highlight w:val="none"/>
          <w:shd w:val="clear" w:color="auto" w:fill="auto"/>
          <w:lang w:eastAsia="zh-CN"/>
        </w:rPr>
        <w:t>、</w:t>
      </w:r>
      <w:r>
        <w:rPr>
          <w:rFonts w:hint="eastAsia"/>
          <w:sz w:val="24"/>
          <w:highlight w:val="none"/>
          <w:shd w:val="clear" w:color="auto" w:fill="auto"/>
        </w:rPr>
        <w:t>准确度：＞5%时，相对误差≤±16%。</w:t>
      </w:r>
    </w:p>
    <w:p>
      <w:pPr>
        <w:spacing w:line="360" w:lineRule="auto"/>
        <w:rPr>
          <w:sz w:val="28"/>
          <w:szCs w:val="28"/>
          <w:highlight w:val="none"/>
          <w:shd w:val="clear" w:color="auto" w:fill="auto"/>
        </w:rPr>
      </w:pPr>
      <w:r>
        <w:rPr>
          <w:rFonts w:hint="eastAsia"/>
          <w:sz w:val="28"/>
          <w:szCs w:val="28"/>
          <w:highlight w:val="none"/>
          <w:shd w:val="clear" w:color="auto" w:fill="auto"/>
          <w:lang w:val="en-US" w:eastAsia="zh-CN"/>
        </w:rPr>
        <w:t>4</w:t>
      </w:r>
      <w:r>
        <w:rPr>
          <w:rFonts w:hint="eastAsia"/>
          <w:sz w:val="28"/>
          <w:szCs w:val="28"/>
          <w:highlight w:val="none"/>
          <w:shd w:val="clear" w:color="auto" w:fill="auto"/>
        </w:rPr>
        <w:t>、颗粒物监测单元技术要求</w:t>
      </w:r>
    </w:p>
    <w:p>
      <w:pPr>
        <w:spacing w:line="360" w:lineRule="auto"/>
        <w:ind w:firstLine="480" w:firstLineChars="200"/>
        <w:rPr>
          <w:rFonts w:hint="eastAsia"/>
          <w:sz w:val="24"/>
          <w:highlight w:val="none"/>
          <w:shd w:val="clear" w:color="auto" w:fill="auto"/>
          <w:lang w:eastAsia="zh-CN"/>
        </w:rPr>
      </w:pPr>
      <w:r>
        <w:rPr>
          <w:rFonts w:hint="eastAsia"/>
          <w:sz w:val="24"/>
          <w:highlight w:val="none"/>
          <w:shd w:val="clear" w:color="auto" w:fill="auto"/>
        </w:rPr>
        <w:t>监测方法：激光后散射法</w:t>
      </w:r>
      <w:r>
        <w:rPr>
          <w:rFonts w:hint="eastAsia"/>
          <w:sz w:val="24"/>
          <w:highlight w:val="none"/>
          <w:shd w:val="clear" w:color="auto" w:fill="auto"/>
          <w:lang w:eastAsia="zh-CN"/>
        </w:rPr>
        <w:t>、</w:t>
      </w:r>
      <w:r>
        <w:rPr>
          <w:rFonts w:hint="eastAsia"/>
          <w:sz w:val="24"/>
          <w:highlight w:val="none"/>
          <w:shd w:val="clear" w:color="auto" w:fill="auto"/>
        </w:rPr>
        <w:t>量程：0-</w:t>
      </w:r>
      <w:r>
        <w:rPr>
          <w:sz w:val="24"/>
          <w:highlight w:val="none"/>
          <w:shd w:val="clear" w:color="auto" w:fill="auto"/>
        </w:rPr>
        <w:t>2</w:t>
      </w:r>
      <w:r>
        <w:rPr>
          <w:rFonts w:hint="eastAsia"/>
          <w:sz w:val="24"/>
          <w:highlight w:val="none"/>
          <w:shd w:val="clear" w:color="auto" w:fill="auto"/>
        </w:rPr>
        <w:t>0</w:t>
      </w:r>
      <w:r>
        <w:rPr>
          <w:sz w:val="24"/>
          <w:highlight w:val="none"/>
          <w:shd w:val="clear" w:color="auto" w:fill="auto"/>
        </w:rPr>
        <w:t>0</w:t>
      </w:r>
      <w:r>
        <w:rPr>
          <w:rFonts w:hint="eastAsia"/>
          <w:sz w:val="24"/>
          <w:highlight w:val="none"/>
          <w:shd w:val="clear" w:color="auto" w:fill="auto"/>
        </w:rPr>
        <w:t>mg/m3（量程可根据定制）</w:t>
      </w:r>
      <w:r>
        <w:rPr>
          <w:rFonts w:hint="eastAsia"/>
          <w:sz w:val="24"/>
          <w:highlight w:val="none"/>
          <w:shd w:val="clear" w:color="auto" w:fill="auto"/>
          <w:lang w:eastAsia="zh-CN"/>
        </w:rPr>
        <w:t>、</w:t>
      </w:r>
    </w:p>
    <w:p>
      <w:pPr>
        <w:spacing w:line="360" w:lineRule="auto"/>
        <w:rPr>
          <w:sz w:val="24"/>
          <w:highlight w:val="none"/>
          <w:shd w:val="clear" w:color="auto" w:fill="auto"/>
        </w:rPr>
      </w:pPr>
      <w:r>
        <w:rPr>
          <w:rFonts w:hint="eastAsia"/>
          <w:sz w:val="24"/>
          <w:highlight w:val="none"/>
          <w:shd w:val="clear" w:color="auto" w:fill="auto"/>
        </w:rPr>
        <w:t>2</w:t>
      </w:r>
      <w:r>
        <w:rPr>
          <w:sz w:val="24"/>
          <w:highlight w:val="none"/>
          <w:shd w:val="clear" w:color="auto" w:fill="auto"/>
        </w:rPr>
        <w:t>4</w:t>
      </w:r>
      <w:r>
        <w:rPr>
          <w:rFonts w:hint="eastAsia"/>
          <w:sz w:val="24"/>
          <w:highlight w:val="none"/>
          <w:shd w:val="clear" w:color="auto" w:fill="auto"/>
        </w:rPr>
        <w:t>h零点漂移：＜0</w:t>
      </w:r>
      <w:r>
        <w:rPr>
          <w:sz w:val="24"/>
          <w:highlight w:val="none"/>
          <w:shd w:val="clear" w:color="auto" w:fill="auto"/>
        </w:rPr>
        <w:t>.1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2</w:t>
      </w:r>
      <w:r>
        <w:rPr>
          <w:sz w:val="24"/>
          <w:highlight w:val="none"/>
          <w:shd w:val="clear" w:color="auto" w:fill="auto"/>
        </w:rPr>
        <w:t>4</w:t>
      </w:r>
      <w:r>
        <w:rPr>
          <w:rFonts w:hint="eastAsia"/>
          <w:sz w:val="24"/>
          <w:highlight w:val="none"/>
          <w:shd w:val="clear" w:color="auto" w:fill="auto"/>
        </w:rPr>
        <w:t>h量程漂移：＜0</w:t>
      </w:r>
      <w:r>
        <w:rPr>
          <w:sz w:val="24"/>
          <w:highlight w:val="none"/>
          <w:shd w:val="clear" w:color="auto" w:fill="auto"/>
        </w:rPr>
        <w:t>.1</w:t>
      </w:r>
      <w:r>
        <w:rPr>
          <w:rFonts w:hint="eastAsia"/>
          <w:sz w:val="24"/>
          <w:highlight w:val="none"/>
          <w:shd w:val="clear" w:color="auto" w:fill="auto"/>
        </w:rPr>
        <w:t>%</w:t>
      </w:r>
      <w:r>
        <w:rPr>
          <w:sz w:val="24"/>
          <w:highlight w:val="none"/>
          <w:shd w:val="clear" w:color="auto" w:fill="auto"/>
        </w:rPr>
        <w:t>F.S.</w:t>
      </w:r>
      <w:r>
        <w:rPr>
          <w:rFonts w:hint="eastAsia"/>
          <w:sz w:val="24"/>
          <w:highlight w:val="none"/>
          <w:shd w:val="clear" w:color="auto" w:fill="auto"/>
          <w:lang w:eastAsia="zh-CN"/>
        </w:rPr>
        <w:t>、</w:t>
      </w:r>
      <w:r>
        <w:rPr>
          <w:rFonts w:hint="eastAsia"/>
          <w:sz w:val="24"/>
          <w:highlight w:val="none"/>
          <w:shd w:val="clear" w:color="auto" w:fill="auto"/>
        </w:rPr>
        <w:t>相关系数：≥</w:t>
      </w:r>
      <w:r>
        <w:rPr>
          <w:sz w:val="24"/>
          <w:highlight w:val="none"/>
          <w:shd w:val="clear" w:color="auto" w:fill="auto"/>
        </w:rPr>
        <w:t>0.95</w:t>
      </w:r>
      <w:r>
        <w:rPr>
          <w:rFonts w:hint="eastAsia"/>
          <w:sz w:val="24"/>
          <w:highlight w:val="none"/>
          <w:shd w:val="clear" w:color="auto" w:fill="auto"/>
        </w:rPr>
        <w:t>；</w:t>
      </w:r>
    </w:p>
    <w:p>
      <w:pPr>
        <w:spacing w:line="360" w:lineRule="auto"/>
        <w:rPr>
          <w:sz w:val="24"/>
          <w:highlight w:val="none"/>
          <w:shd w:val="clear" w:color="auto" w:fill="auto"/>
        </w:rPr>
      </w:pPr>
      <w:r>
        <w:rPr>
          <w:rFonts w:hint="eastAsia"/>
          <w:sz w:val="24"/>
          <w:highlight w:val="none"/>
          <w:shd w:val="clear" w:color="auto" w:fill="auto"/>
        </w:rPr>
        <w:t>准确度：＞1</w:t>
      </w:r>
      <w:r>
        <w:rPr>
          <w:sz w:val="24"/>
          <w:highlight w:val="none"/>
          <w:shd w:val="clear" w:color="auto" w:fill="auto"/>
        </w:rPr>
        <w:t>0</w:t>
      </w:r>
      <w:r>
        <w:rPr>
          <w:rFonts w:hint="eastAsia"/>
          <w:sz w:val="24"/>
          <w:highlight w:val="none"/>
          <w:shd w:val="clear" w:color="auto" w:fill="auto"/>
        </w:rPr>
        <w:t>mg</w:t>
      </w:r>
      <w:r>
        <w:rPr>
          <w:sz w:val="24"/>
          <w:highlight w:val="none"/>
          <w:shd w:val="clear" w:color="auto" w:fill="auto"/>
        </w:rPr>
        <w:t>/m</w:t>
      </w:r>
      <w:r>
        <w:rPr>
          <w:sz w:val="24"/>
          <w:highlight w:val="none"/>
          <w:shd w:val="clear" w:color="auto" w:fill="auto"/>
          <w:vertAlign w:val="superscript"/>
        </w:rPr>
        <w:t>3</w:t>
      </w:r>
      <w:r>
        <w:rPr>
          <w:sz w:val="24"/>
          <w:highlight w:val="none"/>
          <w:shd w:val="clear" w:color="auto" w:fill="auto"/>
        </w:rPr>
        <w:t>~</w:t>
      </w:r>
      <w:r>
        <w:rPr>
          <w:rFonts w:hint="eastAsia"/>
          <w:sz w:val="24"/>
          <w:highlight w:val="none"/>
          <w:shd w:val="clear" w:color="auto" w:fill="auto"/>
        </w:rPr>
        <w:t>≤</w:t>
      </w:r>
      <w:r>
        <w:rPr>
          <w:sz w:val="24"/>
          <w:highlight w:val="none"/>
          <w:shd w:val="clear" w:color="auto" w:fill="auto"/>
        </w:rPr>
        <w:t>20</w:t>
      </w:r>
      <w:r>
        <w:rPr>
          <w:rFonts w:hint="eastAsia"/>
          <w:sz w:val="24"/>
          <w:highlight w:val="none"/>
          <w:shd w:val="clear" w:color="auto" w:fill="auto"/>
        </w:rPr>
        <w:t>mg</w:t>
      </w:r>
      <w:r>
        <w:rPr>
          <w:sz w:val="24"/>
          <w:highlight w:val="none"/>
          <w:shd w:val="clear" w:color="auto" w:fill="auto"/>
        </w:rPr>
        <w:t>/m</w:t>
      </w:r>
      <w:r>
        <w:rPr>
          <w:sz w:val="24"/>
          <w:highlight w:val="none"/>
          <w:shd w:val="clear" w:color="auto" w:fill="auto"/>
          <w:vertAlign w:val="superscript"/>
        </w:rPr>
        <w:t>3</w:t>
      </w:r>
      <w:r>
        <w:rPr>
          <w:rFonts w:hint="eastAsia"/>
          <w:sz w:val="24"/>
          <w:highlight w:val="none"/>
          <w:shd w:val="clear" w:color="auto" w:fill="auto"/>
        </w:rPr>
        <w:t>时，绝对误差≤0</w:t>
      </w:r>
      <w:r>
        <w:rPr>
          <w:sz w:val="24"/>
          <w:highlight w:val="none"/>
          <w:shd w:val="clear" w:color="auto" w:fill="auto"/>
        </w:rPr>
        <w:t>.5</w:t>
      </w:r>
      <w:r>
        <w:rPr>
          <w:rFonts w:hint="eastAsia"/>
          <w:sz w:val="24"/>
          <w:highlight w:val="none"/>
          <w:shd w:val="clear" w:color="auto" w:fill="auto"/>
        </w:rPr>
        <w:t>mg</w:t>
      </w:r>
      <w:r>
        <w:rPr>
          <w:sz w:val="24"/>
          <w:highlight w:val="none"/>
          <w:shd w:val="clear" w:color="auto" w:fill="auto"/>
        </w:rPr>
        <w:t>/m</w:t>
      </w:r>
      <w:r>
        <w:rPr>
          <w:sz w:val="24"/>
          <w:highlight w:val="none"/>
          <w:shd w:val="clear" w:color="auto" w:fill="auto"/>
          <w:vertAlign w:val="superscript"/>
        </w:rPr>
        <w:t>3</w:t>
      </w:r>
      <w:r>
        <w:rPr>
          <w:rFonts w:hint="eastAsia"/>
          <w:sz w:val="24"/>
          <w:highlight w:val="none"/>
          <w:shd w:val="clear" w:color="auto" w:fill="auto"/>
        </w:rPr>
        <w:t>。</w:t>
      </w:r>
    </w:p>
    <w:p>
      <w:pPr>
        <w:spacing w:line="360" w:lineRule="auto"/>
        <w:rPr>
          <w:sz w:val="24"/>
          <w:highlight w:val="none"/>
          <w:shd w:val="clear" w:color="auto" w:fill="auto"/>
        </w:rPr>
      </w:pPr>
      <w:r>
        <w:rPr>
          <w:rFonts w:hint="eastAsia"/>
          <w:sz w:val="24"/>
          <w:highlight w:val="none"/>
          <w:shd w:val="clear" w:color="auto" w:fill="auto"/>
        </w:rPr>
        <w:t>以上技术要求须提供有效期内的环境保护部环境监测仪器质量监督检验中心出具的检测报告佐证（以实验室、 现场初检、 复检指标检测结果最大值均须满足视为响应）。</w:t>
      </w:r>
    </w:p>
    <w:p>
      <w:pPr>
        <w:spacing w:line="360" w:lineRule="auto"/>
        <w:rPr>
          <w:b/>
          <w:color w:val="FF0000"/>
          <w:sz w:val="24"/>
          <w:highlight w:val="none"/>
          <w:shd w:val="clear" w:color="auto" w:fill="auto"/>
        </w:rPr>
      </w:pPr>
      <w:r>
        <w:rPr>
          <w:rFonts w:hint="eastAsia"/>
          <w:b/>
          <w:color w:val="FF0000"/>
          <w:sz w:val="24"/>
          <w:highlight w:val="none"/>
          <w:shd w:val="clear" w:color="auto" w:fill="auto"/>
        </w:rPr>
        <w:t>★烟气在线监测设备须具有有效期内中国环境保护产品认证证书及生态环境保护部环境监测仪器质量监督检验中心出具的检测报告（提供加盖制造商鲜章的CCEP证书及检测报告扫描件）</w:t>
      </w:r>
    </w:p>
    <w:p>
      <w:pPr>
        <w:widowControl/>
        <w:jc w:val="left"/>
        <w:rPr>
          <w:highlight w:val="none"/>
        </w:rPr>
      </w:pPr>
    </w:p>
    <w:p>
      <w:pPr>
        <w:widowControl/>
        <w:jc w:val="left"/>
        <w:rPr>
          <w:highlight w:val="none"/>
        </w:rPr>
      </w:pPr>
    </w:p>
    <w:p>
      <w:pPr>
        <w:widowControl/>
        <w:jc w:val="left"/>
        <w:rPr>
          <w:rFonts w:hint="eastAsia"/>
          <w:b/>
          <w:bCs/>
          <w:sz w:val="28"/>
          <w:szCs w:val="28"/>
          <w:highlight w:val="none"/>
          <w:lang w:val="en-US" w:eastAsia="zh-CN"/>
        </w:rPr>
      </w:pPr>
      <w:r>
        <w:rPr>
          <w:rFonts w:hint="eastAsia"/>
          <w:b/>
          <w:bCs/>
          <w:sz w:val="28"/>
          <w:szCs w:val="28"/>
          <w:highlight w:val="none"/>
          <w:lang w:val="en-US" w:eastAsia="zh-CN"/>
        </w:rPr>
        <w:t>设备安装相关对接事宜、后期设备出现问题的及时响应：</w:t>
      </w:r>
    </w:p>
    <w:p>
      <w:pPr>
        <w:widowControl/>
        <w:numPr>
          <w:ilvl w:val="0"/>
          <w:numId w:val="2"/>
        </w:numPr>
        <w:jc w:val="left"/>
        <w:rPr>
          <w:rFonts w:hint="eastAsia"/>
          <w:b w:val="0"/>
          <w:bCs w:val="0"/>
          <w:sz w:val="24"/>
          <w:szCs w:val="24"/>
          <w:highlight w:val="none"/>
          <w:lang w:val="en-US" w:eastAsia="zh-CN"/>
        </w:rPr>
      </w:pPr>
      <w:r>
        <w:rPr>
          <w:rFonts w:hint="eastAsia"/>
          <w:b w:val="0"/>
          <w:bCs w:val="0"/>
          <w:sz w:val="24"/>
          <w:szCs w:val="24"/>
          <w:highlight w:val="none"/>
          <w:lang w:val="en-US" w:eastAsia="zh-CN"/>
        </w:rPr>
        <w:t>因此次需要更换设备的监测点位是重点污染源，并且已是与省监测平台、国发监测平台联网的，安装时导致的每一分钟异常数据都需要及时向平台报备并同时与环保部门沟通汇报，以防止环保督办；</w:t>
      </w:r>
    </w:p>
    <w:p>
      <w:pPr>
        <w:widowControl/>
        <w:numPr>
          <w:ilvl w:val="0"/>
          <w:numId w:val="2"/>
        </w:numPr>
        <w:jc w:val="left"/>
        <w:rPr>
          <w:rFonts w:hint="default"/>
          <w:b w:val="0"/>
          <w:bCs w:val="0"/>
          <w:sz w:val="24"/>
          <w:szCs w:val="24"/>
          <w:highlight w:val="none"/>
          <w:lang w:val="en-US" w:eastAsia="zh-CN"/>
        </w:rPr>
      </w:pPr>
      <w:r>
        <w:rPr>
          <w:rFonts w:hint="eastAsia"/>
          <w:b w:val="0"/>
          <w:bCs w:val="0"/>
          <w:sz w:val="24"/>
          <w:szCs w:val="24"/>
          <w:highlight w:val="none"/>
          <w:lang w:val="en-US" w:eastAsia="zh-CN"/>
        </w:rPr>
        <w:t>出现异常情况时，</w:t>
      </w:r>
      <w:r>
        <w:rPr>
          <w:rFonts w:hint="eastAsia"/>
          <w:b w:val="0"/>
          <w:bCs w:val="0"/>
          <w:sz w:val="24"/>
          <w:szCs w:val="24"/>
          <w:highlight w:val="none"/>
          <w:lang w:val="en-US" w:eastAsia="zh-CN"/>
        </w:rPr>
        <w:t>安装方必须有人能第一时间与环保相关部门对接汇报，安装方的安装责任人必须随时能到场解决一切突发情况；不能因安装方处理安装时出现的突发情况不及时的原因而导致环保督办；</w:t>
      </w:r>
    </w:p>
    <w:p>
      <w:pPr>
        <w:widowControl/>
        <w:numPr>
          <w:ilvl w:val="0"/>
          <w:numId w:val="2"/>
        </w:numPr>
        <w:jc w:val="left"/>
        <w:rPr>
          <w:rFonts w:hint="default"/>
          <w:b w:val="0"/>
          <w:bCs w:val="0"/>
          <w:sz w:val="24"/>
          <w:szCs w:val="24"/>
          <w:highlight w:val="none"/>
          <w:lang w:val="en-US" w:eastAsia="zh-CN"/>
        </w:rPr>
      </w:pPr>
      <w:r>
        <w:rPr>
          <w:rFonts w:hint="eastAsia"/>
          <w:b w:val="0"/>
          <w:bCs w:val="0"/>
          <w:sz w:val="24"/>
          <w:szCs w:val="24"/>
          <w:highlight w:val="none"/>
          <w:lang w:val="en-US" w:eastAsia="zh-CN"/>
        </w:rPr>
        <w:t>设备安装到位后，需要进行稳定性观察，卖方必须要安排具备一定技术水平的人员随叫随到，一旦使用中出现异常必须10分钟内响应，</w:t>
      </w:r>
      <w:r>
        <w:rPr>
          <w:rFonts w:hint="eastAsia"/>
          <w:b w:val="0"/>
          <w:bCs w:val="0"/>
          <w:sz w:val="24"/>
          <w:szCs w:val="24"/>
          <w:highlight w:val="none"/>
          <w:lang w:val="en-US" w:eastAsia="zh-CN"/>
        </w:rPr>
        <w:t>并第一时间与环保相关部门对接汇报情况，</w:t>
      </w:r>
      <w:r>
        <w:rPr>
          <w:rFonts w:hint="eastAsia"/>
          <w:b w:val="0"/>
          <w:bCs w:val="0"/>
          <w:sz w:val="24"/>
          <w:szCs w:val="24"/>
          <w:highlight w:val="none"/>
          <w:lang w:val="en-US" w:eastAsia="zh-CN"/>
        </w:rPr>
        <w:t>并且15</w:t>
      </w:r>
      <w:bookmarkStart w:id="0" w:name="_GoBack"/>
      <w:bookmarkEnd w:id="0"/>
      <w:r>
        <w:rPr>
          <w:rFonts w:hint="eastAsia"/>
          <w:b w:val="0"/>
          <w:bCs w:val="0"/>
          <w:sz w:val="24"/>
          <w:szCs w:val="24"/>
          <w:highlight w:val="none"/>
          <w:lang w:val="en-US" w:eastAsia="zh-CN"/>
        </w:rPr>
        <w:t>分钟内到场解决问题，不能因处理问题不及时而出现环保督办。</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after="60" w:line="360" w:lineRule="auto"/>
      <w:jc w:val="center"/>
      <w:rPr>
        <w:sz w:val="28"/>
        <w:szCs w:val="28"/>
      </w:rPr>
    </w:pPr>
    <w:r>
      <w:rPr>
        <w:rFonts w:hint="eastAsia" w:ascii="宋体" w:hAnsi="宋体"/>
        <w:b/>
        <w:sz w:val="28"/>
        <w:szCs w:val="28"/>
        <w:lang w:val="en-US" w:eastAsia="zh-CN"/>
      </w:rPr>
      <w:t>黑猫发电烟气在线监测设备参数要求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513DA"/>
    <w:multiLevelType w:val="multilevel"/>
    <w:tmpl w:val="2F6513D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C701759"/>
    <w:multiLevelType w:val="singleLevel"/>
    <w:tmpl w:val="6C7017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NmU2ZWM5NzUxY2UxNDhmMzczYzExNzgxMmM5YzYifQ=="/>
  </w:docVars>
  <w:rsids>
    <w:rsidRoot w:val="38CF595A"/>
    <w:rsid w:val="0003529C"/>
    <w:rsid w:val="00091F36"/>
    <w:rsid w:val="000B6CEF"/>
    <w:rsid w:val="000E027C"/>
    <w:rsid w:val="00105104"/>
    <w:rsid w:val="0013335A"/>
    <w:rsid w:val="00137B9F"/>
    <w:rsid w:val="0019065C"/>
    <w:rsid w:val="001C54F0"/>
    <w:rsid w:val="00214488"/>
    <w:rsid w:val="002701FD"/>
    <w:rsid w:val="00285481"/>
    <w:rsid w:val="002A5603"/>
    <w:rsid w:val="0035074F"/>
    <w:rsid w:val="003F241D"/>
    <w:rsid w:val="004408BC"/>
    <w:rsid w:val="00456C5C"/>
    <w:rsid w:val="004661D4"/>
    <w:rsid w:val="004764CB"/>
    <w:rsid w:val="004B505A"/>
    <w:rsid w:val="004C19AD"/>
    <w:rsid w:val="00511F75"/>
    <w:rsid w:val="00514A75"/>
    <w:rsid w:val="00563535"/>
    <w:rsid w:val="00625C5C"/>
    <w:rsid w:val="0063722F"/>
    <w:rsid w:val="006436B1"/>
    <w:rsid w:val="00657202"/>
    <w:rsid w:val="006972C7"/>
    <w:rsid w:val="006B4F81"/>
    <w:rsid w:val="006B5A83"/>
    <w:rsid w:val="006E05EF"/>
    <w:rsid w:val="006F2987"/>
    <w:rsid w:val="006F4BC6"/>
    <w:rsid w:val="00702911"/>
    <w:rsid w:val="007250DC"/>
    <w:rsid w:val="007600D8"/>
    <w:rsid w:val="00773001"/>
    <w:rsid w:val="007E0B55"/>
    <w:rsid w:val="008B5ECF"/>
    <w:rsid w:val="008C79A3"/>
    <w:rsid w:val="008F6959"/>
    <w:rsid w:val="0092481D"/>
    <w:rsid w:val="00956474"/>
    <w:rsid w:val="009A2C42"/>
    <w:rsid w:val="009A4187"/>
    <w:rsid w:val="00A23369"/>
    <w:rsid w:val="00A2643D"/>
    <w:rsid w:val="00A44DA6"/>
    <w:rsid w:val="00B07B7B"/>
    <w:rsid w:val="00B67BA8"/>
    <w:rsid w:val="00B745C2"/>
    <w:rsid w:val="00BD5C7E"/>
    <w:rsid w:val="00BD6DC4"/>
    <w:rsid w:val="00C303EF"/>
    <w:rsid w:val="00C403D9"/>
    <w:rsid w:val="00C6321B"/>
    <w:rsid w:val="00CD7BC3"/>
    <w:rsid w:val="00CF30CC"/>
    <w:rsid w:val="00D01B13"/>
    <w:rsid w:val="00D16435"/>
    <w:rsid w:val="00D511AC"/>
    <w:rsid w:val="00D71684"/>
    <w:rsid w:val="00DB167F"/>
    <w:rsid w:val="00DB19FB"/>
    <w:rsid w:val="00DE7AAB"/>
    <w:rsid w:val="00E46CD3"/>
    <w:rsid w:val="00E772BD"/>
    <w:rsid w:val="00EE61CB"/>
    <w:rsid w:val="00F30C2B"/>
    <w:rsid w:val="00FA3590"/>
    <w:rsid w:val="38CF595A"/>
    <w:rsid w:val="480363F2"/>
    <w:rsid w:val="4BC538B3"/>
    <w:rsid w:val="4CE32379"/>
    <w:rsid w:val="633B2CC8"/>
    <w:rsid w:val="639C3F43"/>
    <w:rsid w:val="698C087F"/>
    <w:rsid w:val="6F7B591A"/>
    <w:rsid w:val="6FE24A1F"/>
    <w:rsid w:val="6FE37609"/>
    <w:rsid w:val="7739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Char"/>
    <w:basedOn w:val="6"/>
    <w:link w:val="4"/>
    <w:autoRedefine/>
    <w:qFormat/>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306</Words>
  <Characters>1747</Characters>
  <Lines>14</Lines>
  <Paragraphs>4</Paragraphs>
  <TotalTime>1</TotalTime>
  <ScaleCrop>false</ScaleCrop>
  <LinksUpToDate>false</LinksUpToDate>
  <CharactersWithSpaces>2049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2024-01-08T08:29:00Z</dcterms:created>
  <dc:creator>admin</dc:creator>
  <cp:lastModifiedBy>生活不易需努力</cp:lastModifiedBy>
  <dcterms:modified xsi:type="dcterms:W3CDTF">2024-02-22T07:57:15Z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1BB1EA933A3A485A9CB8F8393339052D</vt:lpwstr>
  </property>
</Properties>
</file>